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0F" w:rsidRPr="00A8530F" w:rsidRDefault="00A8530F" w:rsidP="00A8530F">
      <w:pPr>
        <w:pStyle w:val="NormalWeb"/>
        <w:shd w:val="clear" w:color="auto" w:fill="FFFFFF"/>
        <w:spacing w:before="0" w:beforeAutospacing="0" w:after="120" w:afterAutospacing="0"/>
        <w:jc w:val="center"/>
        <w:rPr>
          <w:color w:val="222222"/>
          <w:sz w:val="26"/>
          <w:szCs w:val="26"/>
        </w:rPr>
      </w:pPr>
      <w:r w:rsidRPr="00A8530F">
        <w:rPr>
          <w:rStyle w:val="Strong"/>
          <w:color w:val="222222"/>
          <w:sz w:val="26"/>
          <w:szCs w:val="26"/>
        </w:rPr>
        <w:t>CỘNG HÒA XÃ HỘI CHỦ NGHĨA VIỆT NAM</w:t>
      </w:r>
    </w:p>
    <w:p w:rsidR="00A8530F" w:rsidRPr="00A8530F" w:rsidRDefault="00A8530F" w:rsidP="00A8530F">
      <w:pPr>
        <w:pStyle w:val="NormalWeb"/>
        <w:shd w:val="clear" w:color="auto" w:fill="FFFFFF"/>
        <w:spacing w:before="0" w:beforeAutospacing="0" w:after="120" w:afterAutospacing="0"/>
        <w:jc w:val="center"/>
        <w:rPr>
          <w:color w:val="222222"/>
          <w:sz w:val="26"/>
          <w:szCs w:val="26"/>
        </w:rPr>
      </w:pPr>
      <w:r w:rsidRPr="00A8530F">
        <w:rPr>
          <w:rStyle w:val="Strong"/>
          <w:color w:val="222222"/>
          <w:sz w:val="26"/>
          <w:szCs w:val="26"/>
        </w:rPr>
        <w:t>Độc lập - Tự do - Hạnh phúc</w:t>
      </w:r>
    </w:p>
    <w:p w:rsidR="00A8530F" w:rsidRPr="00A8530F" w:rsidRDefault="00A8530F" w:rsidP="00A8530F">
      <w:pPr>
        <w:pStyle w:val="NormalWeb"/>
        <w:shd w:val="clear" w:color="auto" w:fill="FFFFFF"/>
        <w:spacing w:before="0" w:beforeAutospacing="0" w:after="120" w:afterAutospacing="0"/>
        <w:jc w:val="center"/>
        <w:rPr>
          <w:color w:val="222222"/>
          <w:sz w:val="26"/>
          <w:szCs w:val="26"/>
        </w:rPr>
      </w:pPr>
      <w:r w:rsidRPr="00A8530F">
        <w:rPr>
          <w:color w:val="222222"/>
          <w:sz w:val="26"/>
          <w:szCs w:val="26"/>
          <w:vertAlign w:val="superscript"/>
        </w:rPr>
        <w:t>________________________</w:t>
      </w:r>
    </w:p>
    <w:p w:rsidR="00A8530F" w:rsidRPr="00A8530F" w:rsidRDefault="00A8530F" w:rsidP="00A8530F">
      <w:pPr>
        <w:pStyle w:val="NormalWeb"/>
        <w:shd w:val="clear" w:color="auto" w:fill="FFFFFF"/>
        <w:spacing w:before="0" w:beforeAutospacing="0" w:after="120" w:afterAutospacing="0"/>
        <w:jc w:val="right"/>
        <w:rPr>
          <w:color w:val="222222"/>
          <w:sz w:val="26"/>
          <w:szCs w:val="26"/>
        </w:rPr>
      </w:pPr>
      <w:r w:rsidRPr="00A8530F">
        <w:rPr>
          <w:rStyle w:val="Emphasis"/>
          <w:color w:val="222222"/>
          <w:sz w:val="26"/>
          <w:szCs w:val="26"/>
        </w:rPr>
        <w:t>………….</w:t>
      </w:r>
      <w:r w:rsidRPr="00A8530F">
        <w:rPr>
          <w:rStyle w:val="Emphasis"/>
          <w:color w:val="222222"/>
          <w:sz w:val="26"/>
          <w:szCs w:val="26"/>
        </w:rPr>
        <w:t xml:space="preserve">, ngày </w:t>
      </w:r>
      <w:proofErr w:type="gramStart"/>
      <w:r w:rsidRPr="00A8530F">
        <w:rPr>
          <w:rStyle w:val="Emphasis"/>
          <w:color w:val="222222"/>
          <w:sz w:val="26"/>
          <w:szCs w:val="26"/>
        </w:rPr>
        <w:t>tháng  năm</w:t>
      </w:r>
      <w:proofErr w:type="gramEnd"/>
    </w:p>
    <w:p w:rsidR="00A8530F" w:rsidRPr="00A8530F" w:rsidRDefault="00A8530F" w:rsidP="00A8530F">
      <w:pPr>
        <w:spacing w:after="120"/>
        <w:jc w:val="center"/>
        <w:rPr>
          <w:rFonts w:cs="Times New Roman"/>
          <w:b/>
          <w:szCs w:val="26"/>
        </w:rPr>
      </w:pPr>
    </w:p>
    <w:p w:rsidR="00A8530F" w:rsidRPr="00A8530F" w:rsidRDefault="00A8530F" w:rsidP="00A8530F">
      <w:pPr>
        <w:pStyle w:val="NormalWeb"/>
        <w:shd w:val="clear" w:color="auto" w:fill="FFFFFF"/>
        <w:spacing w:before="0" w:beforeAutospacing="0" w:after="0" w:afterAutospacing="0" w:line="300" w:lineRule="atLeast"/>
        <w:jc w:val="center"/>
        <w:rPr>
          <w:b/>
          <w:bCs/>
          <w:color w:val="333333"/>
          <w:sz w:val="26"/>
          <w:szCs w:val="26"/>
        </w:rPr>
      </w:pPr>
    </w:p>
    <w:p w:rsidR="00A8530F" w:rsidRPr="00A8530F" w:rsidRDefault="00A8530F" w:rsidP="00A8530F">
      <w:pPr>
        <w:pStyle w:val="NormalWeb"/>
        <w:shd w:val="clear" w:color="auto" w:fill="FFFFFF"/>
        <w:spacing w:before="0" w:beforeAutospacing="0" w:after="0" w:afterAutospacing="0" w:line="300" w:lineRule="atLeast"/>
        <w:jc w:val="center"/>
        <w:rPr>
          <w:color w:val="333333"/>
          <w:sz w:val="26"/>
          <w:szCs w:val="26"/>
        </w:rPr>
      </w:pPr>
      <w:r w:rsidRPr="00A8530F">
        <w:rPr>
          <w:b/>
          <w:bCs/>
          <w:color w:val="333333"/>
          <w:sz w:val="26"/>
          <w:szCs w:val="26"/>
        </w:rPr>
        <w:t>HỢP ĐỒNG PHÂN PHỐI</w:t>
      </w:r>
    </w:p>
    <w:p w:rsidR="00A8530F" w:rsidRPr="00A8530F" w:rsidRDefault="00A8530F" w:rsidP="00A8530F">
      <w:pPr>
        <w:pStyle w:val="NormalWeb"/>
        <w:shd w:val="clear" w:color="auto" w:fill="FFFFFF"/>
        <w:spacing w:before="0" w:beforeAutospacing="0" w:after="0" w:afterAutospacing="0" w:line="300" w:lineRule="atLeast"/>
        <w:jc w:val="center"/>
        <w:rPr>
          <w:color w:val="333333"/>
          <w:sz w:val="26"/>
          <w:szCs w:val="26"/>
        </w:rPr>
      </w:pPr>
      <w:bookmarkStart w:id="0" w:name="_GoBack"/>
      <w:bookmarkEnd w:id="0"/>
      <w:r w:rsidRPr="00A8530F">
        <w:rPr>
          <w:i/>
          <w:iCs/>
          <w:color w:val="333333"/>
          <w:sz w:val="26"/>
          <w:szCs w:val="26"/>
        </w:rPr>
        <w:t>Số: ………/……</w:t>
      </w:r>
    </w:p>
    <w:p w:rsidR="00A8530F" w:rsidRPr="00A8530F" w:rsidRDefault="00A8530F" w:rsidP="00A8530F">
      <w:pPr>
        <w:pStyle w:val="NormalWeb"/>
        <w:shd w:val="clear" w:color="auto" w:fill="FFFFFF"/>
        <w:spacing w:before="0" w:beforeAutospacing="0" w:after="0" w:afterAutospacing="0" w:line="300" w:lineRule="atLeast"/>
        <w:jc w:val="center"/>
        <w:rPr>
          <w:color w:val="333333"/>
          <w:sz w:val="26"/>
          <w:szCs w:val="26"/>
        </w:rPr>
      </w:pPr>
    </w:p>
    <w:p w:rsidR="00A8530F" w:rsidRPr="00A8530F" w:rsidRDefault="00A8530F" w:rsidP="00A8530F">
      <w:pPr>
        <w:pStyle w:val="NormalWeb"/>
        <w:shd w:val="clear" w:color="auto" w:fill="FFFFFF"/>
        <w:spacing w:before="0" w:beforeAutospacing="0" w:after="0" w:afterAutospacing="0" w:line="300" w:lineRule="atLeast"/>
        <w:jc w:val="both"/>
        <w:rPr>
          <w:i/>
          <w:iCs/>
          <w:color w:val="333333"/>
          <w:sz w:val="26"/>
          <w:szCs w:val="26"/>
        </w:rPr>
      </w:pPr>
      <w:r w:rsidRPr="00A8530F">
        <w:rPr>
          <w:i/>
          <w:iCs/>
          <w:color w:val="333333"/>
          <w:sz w:val="26"/>
          <w:szCs w:val="26"/>
        </w:rPr>
        <w:t xml:space="preserve">Hợp đồng được lập vào </w:t>
      </w:r>
      <w:proofErr w:type="gramStart"/>
      <w:r w:rsidRPr="00A8530F">
        <w:rPr>
          <w:i/>
          <w:iCs/>
          <w:color w:val="333333"/>
          <w:sz w:val="26"/>
          <w:szCs w:val="26"/>
        </w:rPr>
        <w:t>ngày  tháng</w:t>
      </w:r>
      <w:proofErr w:type="gramEnd"/>
      <w:r w:rsidRPr="00A8530F">
        <w:rPr>
          <w:i/>
          <w:iCs/>
          <w:color w:val="333333"/>
          <w:sz w:val="26"/>
          <w:szCs w:val="26"/>
        </w:rPr>
        <w:t xml:space="preserve">  nămtại ………………………………………giữa:</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b/>
          <w:bCs/>
          <w:color w:val="333333"/>
          <w:sz w:val="26"/>
          <w:szCs w:val="26"/>
        </w:rPr>
        <w:t>NHÀ PHÂN PHỐI</w:t>
      </w:r>
      <w:r w:rsidRPr="00A8530F">
        <w:rPr>
          <w:color w:val="333333"/>
          <w:sz w:val="26"/>
          <w:szCs w:val="26"/>
        </w:rPr>
        <w:t xml:space="preserve">: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Địa chỉ:</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Mã số thuế: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Điện thoại: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Đại diện: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Chức vụ: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Tài khoản giao dịch:</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Tại Ngân hàng:</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Địa chỉ Ngân hàng:</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Giấy phép kinh doanh số:  cấp ngày tại: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Và</w:t>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b/>
          <w:bCs/>
          <w:color w:val="333333"/>
          <w:sz w:val="26"/>
          <w:szCs w:val="26"/>
        </w:rPr>
        <w:t>NHÀ CUNG CẤP</w:t>
      </w:r>
      <w:r w:rsidRPr="00A8530F">
        <w:rPr>
          <w:color w:val="333333"/>
          <w:sz w:val="26"/>
          <w:szCs w:val="26"/>
        </w:rPr>
        <w:t xml:space="preserve">: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Địa chỉ:</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Mã số thuế: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Điện thoại: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Đại diện: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Chức vụ: </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Tài khoản giao dịch:</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Tại Ngân hàng:</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Địa chỉ Ngân hàng:</w:t>
      </w:r>
      <w:r w:rsidRPr="00A8530F">
        <w:rPr>
          <w:color w:val="333333"/>
          <w:sz w:val="26"/>
          <w:szCs w:val="26"/>
        </w:rPr>
        <w:tab/>
      </w:r>
    </w:p>
    <w:p w:rsidR="00A8530F" w:rsidRPr="00A8530F" w:rsidRDefault="00A8530F" w:rsidP="00A8530F">
      <w:pPr>
        <w:pStyle w:val="NormalWeb"/>
        <w:shd w:val="clear" w:color="auto" w:fill="FFFFFF"/>
        <w:tabs>
          <w:tab w:val="left" w:leader="dot" w:pos="9072"/>
        </w:tabs>
        <w:spacing w:before="0" w:beforeAutospacing="0" w:after="0" w:afterAutospacing="0" w:line="300" w:lineRule="atLeast"/>
        <w:jc w:val="both"/>
        <w:rPr>
          <w:color w:val="333333"/>
          <w:sz w:val="26"/>
          <w:szCs w:val="26"/>
        </w:rPr>
      </w:pPr>
      <w:r w:rsidRPr="00A8530F">
        <w:rPr>
          <w:color w:val="333333"/>
          <w:sz w:val="26"/>
          <w:szCs w:val="26"/>
        </w:rPr>
        <w:t xml:space="preserve">Giấy phép kinh doanh số:  cấp ngày tại: </w:t>
      </w:r>
      <w:r w:rsidRPr="00A8530F">
        <w:rPr>
          <w:color w:val="333333"/>
          <w:sz w:val="26"/>
          <w:szCs w:val="26"/>
        </w:rPr>
        <w:tab/>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 BỔ NHIỆM</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Nhà cung cấp bổ nhiệm nhà phân phối làm nhà phân phối độc quyền của mình để phân phối và bán các sản phẩm (định nghĩa tại Điều 3) trong khu vực: và nhà phân phối chấp nhận sự bổ nhiệm này cùng với những điều kiện và điều khoản được lập ra trong hợp đồng này</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2: THỜI HẠN PHÂN PHỐI</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Hợp đồng phân phối sẽ có hiệu lực vào ngày và kết thúc đến</w:t>
      </w:r>
      <w:proofErr w:type="gramStart"/>
      <w:r w:rsidRPr="00A8530F">
        <w:rPr>
          <w:color w:val="333333"/>
          <w:sz w:val="26"/>
          <w:szCs w:val="26"/>
        </w:rPr>
        <w:t>  Các</w:t>
      </w:r>
      <w:proofErr w:type="gramEnd"/>
      <w:r w:rsidRPr="00A8530F">
        <w:rPr>
          <w:color w:val="333333"/>
          <w:sz w:val="26"/>
          <w:szCs w:val="26"/>
        </w:rPr>
        <w:t xml:space="preserve"> bên có thể quyết định ký mới hợp đồng này khi hết hạn bằng văn bản có sự đồng ý của hai bên Hợp đồng có thể chấm dứt sớm hơn thời hạn như Điều 17</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lastRenderedPageBreak/>
        <w:t>ĐIỀU 3: BỔN PHẬN VÀ TRÁCH NHIỆM CỦA NHÀ CUNG CẤP</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Nhà cung cấp thực hiện bổn phận và trách nhiệm sau:</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1- Chuẩn bị các sản phẩm nhãn </w:t>
      </w:r>
      <w:proofErr w:type="gramStart"/>
      <w:r w:rsidRPr="00A8530F">
        <w:rPr>
          <w:color w:val="333333"/>
          <w:sz w:val="26"/>
          <w:szCs w:val="26"/>
        </w:rPr>
        <w:t>hiệu(</w:t>
      </w:r>
      <w:proofErr w:type="gramEnd"/>
      <w:r w:rsidRPr="00A8530F">
        <w:rPr>
          <w:color w:val="333333"/>
          <w:sz w:val="26"/>
          <w:szCs w:val="26"/>
        </w:rPr>
        <w:t>được gọi chung là sản phẩm) được sản xuất bởi nhà cung cấp</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2- Nhà cung cấp tổ chức huấn luyện, hướng dẫn và hỗ trợ nhà phân phối các chương trình quảng cáo, khuyến mãi, POSM </w:t>
      </w:r>
      <w:proofErr w:type="gramStart"/>
      <w:r w:rsidRPr="00A8530F">
        <w:rPr>
          <w:color w:val="333333"/>
          <w:sz w:val="26"/>
          <w:szCs w:val="26"/>
        </w:rPr>
        <w:t>theo</w:t>
      </w:r>
      <w:proofErr w:type="gramEnd"/>
      <w:r w:rsidRPr="00A8530F">
        <w:rPr>
          <w:color w:val="333333"/>
          <w:sz w:val="26"/>
          <w:szCs w:val="26"/>
        </w:rPr>
        <w:t xml:space="preserve"> từng giai đoạn phát triển của thị trường (do công ty quy định)</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3- Cung cấp sản phẩm </w:t>
      </w:r>
      <w:proofErr w:type="gramStart"/>
      <w:r w:rsidRPr="00A8530F">
        <w:rPr>
          <w:color w:val="333333"/>
          <w:sz w:val="26"/>
          <w:szCs w:val="26"/>
        </w:rPr>
        <w:t>theo</w:t>
      </w:r>
      <w:proofErr w:type="gramEnd"/>
      <w:r w:rsidRPr="00A8530F">
        <w:rPr>
          <w:color w:val="333333"/>
          <w:sz w:val="26"/>
          <w:szCs w:val="26"/>
        </w:rPr>
        <w:t xml:space="preserve"> đúng chất lượng và nhãn hiệu hàng hóa đã đăng ký</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4- Nhà cung cấp sẽ trả lương cho nhân viên bán hàng như đã quy định và hỗ trợ các công cụ bán hàng cần thiết cho nhân viên (đồng phục, POSM, Samples)</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5- Thanh toán các khoản hoa hồng cho nhà phân phối đúng hạn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4: BỔN PHẬN VÀ TRÁCH NHIỆM CỦA NHÀ PHÂN PHỐI</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Nhà phân phối thực hiện bổn phận và trách nhiệm như sau;</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1- Nhà phân phối nỗ lực để đạt doanh số mục tiêu được giao</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2- Phân phối các sản phẩm của nhà cung cấp và thực hiện đúng các chương trình khuyến mãi mà công ty trao</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3- Nhà phân phối không được bán bất cứ mặt hàng nào cạnh tranh trực tiếp hay gián tiếp với các sản phẩm, trừ phi nhà cung cấp đồng ý bằng văn bản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4- Bố trí không gian và phương tiện làm việc cho nhân viên bán hàng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5- Cho phép nhân viên của nhà cung cấp đến đối chiếu vào bất kỳ thời điểm nào trong giờ làm việc, các kho của nhà phân phối có chứa các sản phẩm</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6- Luôn đảm bảo số lượng hàng tồn kho tối thiểu và đảm bảo tiến độ giao hàng trong vòng 24h cho khách hàng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5: QUYỀN SỞ HỮU TRÍ TUỆ</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1- Mọi quyền sở hữu trí tuệ được quy định trong Bộ luật dân sự Việt Nam do nhà cung cấp sở hữu hay được cấp phép liên quan đến các sản phẩm và bất cứ nhãn hiệu hàng hóa hướng dẫn cho người sử dụng và tài liệu nào đó do nhà cung cấp cung cấp cho nhà phân phối liên quan đến các sản phẩm sẽ luôn là tài sản thuộc nhà cung cấp</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2- Nhà phân phối không được sử dụng tên thương mại, tên biểu tượng, khẩu hiệu của nhà cung cấp trừ phi dùng cho khuyến mại, quảng cáo và bán các sản phẩm và/hoặc được sự đồng ý của nhà cung cấp</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6: TÍNH BẢO MẬT</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Nhà phân phối phải bảo mật tất cả các thông tin bao gồm: Các kế hoạch bán sản phẩm, nghiên cứu thị trường, chiến dịch khuyến mại, số liệu bán hàng, các hoạt động tiếp thị, dữ liệu thống kê báo cáo và các hoạt động khác có thể được quy định bởi nhà cung cấp trong từng thời điểm theo hợp đồng này (“Các thông tin bảo mật”)</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7: HOA HỒNG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1- Nhà phân phối được hưởng chiết khấu bảy phần trăm (7%) hoa hồng cho việc mua các sản phẩm theo doanh số tháng và thêm 1% hoa hồng của quý Nếu nhà phân phối đạt chỉ tiêu doanh số toàn bộ các tháng trong quý của nhà cung cấp Ngoài ra nhà phân phối sẽ nhận thêm 0,5% hoa hồng ½ năm nếu đạt chỉ tiêu doanh số 2 quý liên tục Ví dụ: Doanh nghiệp A đạt chỉ tiêu doanh số trong 3 tháng liên tiếp 1, 2, 3 thì sẽ được nhận thêm 1% hoa hồng của quý, sang quý 2, nếu nhà phân phối tiếp tục đạt chỉ tiêu doanh số các tháng 3, 4, 5 liên tiếp sẽ nhận được hoa hồng 1% cho quý II Vậy nhà phân phối </w:t>
      </w:r>
      <w:r w:rsidRPr="00A8530F">
        <w:rPr>
          <w:color w:val="333333"/>
          <w:sz w:val="26"/>
          <w:szCs w:val="26"/>
        </w:rPr>
        <w:lastRenderedPageBreak/>
        <w:t>đạt liên tiếp chỉ tiêu doanh số 2 quý Do đó nhà phân phối sẽ nhận thêm 0,5% hoa hồng ½ năm</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Đối với các mặt hàng nhập khẩu thì nhà phân phối được hưởng 5% chiết khấu doanh số tháng, 0,5% thưởng quý nếu đạt chỉ tiêu doanh số 3 tháng liên tiếp và 0,5% doanh số doanh số ½ năm nếu đạt chỉ tiêu doanh số 2 tháng liên tiếp</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2- Hoa hồng sẽ được tính </w:t>
      </w:r>
      <w:proofErr w:type="gramStart"/>
      <w:r w:rsidRPr="00A8530F">
        <w:rPr>
          <w:color w:val="333333"/>
          <w:sz w:val="26"/>
          <w:szCs w:val="26"/>
        </w:rPr>
        <w:t>theo</w:t>
      </w:r>
      <w:proofErr w:type="gramEnd"/>
      <w:r w:rsidRPr="00A8530F">
        <w:rPr>
          <w:color w:val="333333"/>
          <w:sz w:val="26"/>
          <w:szCs w:val="26"/>
        </w:rPr>
        <w:t xml:space="preserve"> tỷ lệ phần trăm và được khấu trừ trực tiếp vào hóa đơn bán hàng Hoa hồng sẽ không được nhận bằng tiền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Hoa hồng sẽ được tính trên giá bán trước thuế giá trị gia tăng (GTGT)</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8: CHỈ TIÊU BÁN HÀNG VÀ THƯỞNG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1- Nhà cung cấp sẽ lập chỉ tiêu bán hàng tháng </w:t>
      </w:r>
      <w:proofErr w:type="gramStart"/>
      <w:r w:rsidRPr="00A8530F">
        <w:rPr>
          <w:color w:val="333333"/>
          <w:sz w:val="26"/>
          <w:szCs w:val="26"/>
        </w:rPr>
        <w:t>theo</w:t>
      </w:r>
      <w:proofErr w:type="gramEnd"/>
      <w:r w:rsidRPr="00A8530F">
        <w:rPr>
          <w:color w:val="333333"/>
          <w:sz w:val="26"/>
          <w:szCs w:val="26"/>
        </w:rPr>
        <w:t xml:space="preserve"> doanh số và theo sản phẩm để nhà phân phối thực hiện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2- Nhà cung cấp sẽ lập và đưa chỉ tiêu bán hàng theo tháng cho nhà phân phối như được nói đến trong hợp đồng này sớm nhất có thể nhưng không được trễ hơn 7 ngày làm việc sau ngày bắt đầu tháng Ví dụ nhà phân phối sẽ lập và đưa chỉ tiêu bán hàng trước ngày 7-6 cho chỉ tiêu tháng 6</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3- Nếu thời điểm mà hợp đồng này được thực hiện nằm ngoài hoặc giữa một tháng (Ví dụ: Ngày 2 của tháng 2, 15 tháng 5) nhà cung cấp sẽ đưa chỉ tiêu bán hàng cho khoảng thời gian còn lại tính đến cuối tháng đó</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4- Mức thưởng được tính </w:t>
      </w:r>
      <w:proofErr w:type="gramStart"/>
      <w:r w:rsidRPr="00A8530F">
        <w:rPr>
          <w:color w:val="333333"/>
          <w:sz w:val="26"/>
          <w:szCs w:val="26"/>
        </w:rPr>
        <w:t>theo</w:t>
      </w:r>
      <w:proofErr w:type="gramEnd"/>
      <w:r w:rsidRPr="00A8530F">
        <w:rPr>
          <w:color w:val="333333"/>
          <w:sz w:val="26"/>
          <w:szCs w:val="26"/>
        </w:rPr>
        <w:t xml:space="preserve"> tỷ lệ phần trăm và được tính trên doanh số trong tháng của nhà phân phối</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5- Mức thưởng được tính dựa trên giá bán trước thuế GTGT và đã trừ hoa hồng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6- Mức thưởng sẽ được trừ vào tiền mua hàng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9: GIAO HÀNG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1- Khi nhận được đơn đặt hàng của nhà phân phối, nhà cung cấp giao hàng đến kho được chỉ định của nhà phân phối trong khu vực được chỉ định, miễn là giá trị mỗi đơn đặt hàng phải từ triệu đồng trở lên (bằng chữ:)</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2- Chi phí dỡ hàng sẽ do nhà phân phối chịu</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3- Việc giao hàng của nhà cung cấp sẽ được thực hiện trong vòngh (ngày làm việc) tùy từng khu vực cụ thể</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4- Nếu hàng được giao không khớp với đơn đặt hàng và số tiền được chuyển của nhà phân phối gởi cho nhà cung cấp Nhà phân phối phải lập tức thông báo cho nhà cung cấp bằng một văn bản về vấn đề này và nhà cung cấp sẽ có điều chỉnh cần thiết</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10: KHO BÃI</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Nhà phân phối phải giữ gìn và bảo quản kho bãi đúng cách để bảo đảm hàng hóa được lưu trữ </w:t>
      </w:r>
      <w:proofErr w:type="gramStart"/>
      <w:r w:rsidRPr="00A8530F">
        <w:rPr>
          <w:color w:val="333333"/>
          <w:sz w:val="26"/>
          <w:szCs w:val="26"/>
        </w:rPr>
        <w:t>an</w:t>
      </w:r>
      <w:proofErr w:type="gramEnd"/>
      <w:r w:rsidRPr="00A8530F">
        <w:rPr>
          <w:color w:val="333333"/>
          <w:sz w:val="26"/>
          <w:szCs w:val="26"/>
        </w:rPr>
        <w:t xml:space="preserve"> toàn Không để các sản phẩm dưới ánh nắng mặt trời, nước hay bất kỳ điều kiện tự nhiên nào khác có thể làm ảnh hưởng đến chất lượng sản phẩm kể cả bao bì của chúng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11: MỨC TỒN KHO</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Nhà phân phối phải luôn luôn duy trì mức tồn kho đủ để đáp ứng kịp thời nhu cầu bán hàng trong tháng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12: NHÂN VIÊN BÁN HÀNG VÀ QUYỀN GIÁM SÁT</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1- Nhà phân phối phải hỗ trợ nhà cung cấp tuyển dụng đủ số lượng nhân viên bán hàng và nhà cung cấp đồng ý hỗ trợ cho nhà phân phối để chuyên bán các sản phẩm của nhà </w:t>
      </w:r>
      <w:r w:rsidRPr="00A8530F">
        <w:rPr>
          <w:color w:val="333333"/>
          <w:sz w:val="26"/>
          <w:szCs w:val="26"/>
        </w:rPr>
        <w:lastRenderedPageBreak/>
        <w:t>cung cấp Tuy nhiên, khi cần thiết nhà cung cấp có quyền yêu cầu nhà phân phối tăng cường số lượng các nhân viên bán hàng hiện có</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Nhà cung cấp có quyền điều chỉnh số lượng nhân viên bán hàng mà nhà phân phối yêu cầu bất cứ lúc nào bằng cách thông báo bằng văn bản trước 15 ngày</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2- Bán hàng là nhiệm vụ và công việc chính của nhân viên bán hàng Ngoài công việc chính này, các nhân viên bán hàng không được làm công việc khác như lái </w:t>
      </w:r>
      <w:proofErr w:type="gramStart"/>
      <w:r w:rsidRPr="00A8530F">
        <w:rPr>
          <w:color w:val="333333"/>
          <w:sz w:val="26"/>
          <w:szCs w:val="26"/>
        </w:rPr>
        <w:t>xe</w:t>
      </w:r>
      <w:proofErr w:type="gramEnd"/>
      <w:r w:rsidRPr="00A8530F">
        <w:rPr>
          <w:color w:val="333333"/>
          <w:sz w:val="26"/>
          <w:szCs w:val="26"/>
        </w:rPr>
        <w:t>, xếp hàng vào kho, bán các sản phẩm khác</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3- Nhà phân phối phải có trách nhiệm hỗ trợ công ty tuyển dụng những nhân viên có kinh nghiệm và năng lực đạt được chỉ tiêu kinh doanh</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4- Trưởng vùng và các giám sát của nhà cung cấp sẽ có quyền giám sát ngang bằng nhà phân phối trong việc giám sát các nhân viên bán hàng của nhà phân phối trong việc hoàn thành công việc của họ</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13: SẢN PHẨM VÀ GIÁ CẢ</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Sản phẩm và giá cả được nói trong hợp đồng này có thể được thay đổi bởi nhà cung cấp bằng văn bản đến nhà phân phối trước một tuần kể từ ngày thực hiện và việc thay đổi này sẽ có hiệu lực ngay hoặc như được nói đến trong bản thông báo</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14: HÓA ĐƠN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1- Nhà cung cấp sẽ phát hành hóa đơn GTGT chính thức cho nhà phân phối khi mua hàng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2- Hóa đơn GTGT sẽ được giao cho nhà phân phối khi giao hàng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3- Nhà cung cấp sẽ chuyển cho nhà phân phối các biểu mẫu, hóa đơn để dễ dàng trong việc thực hiện quản lý các đơn hàng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15: PHƯƠNG THỨC THANH TOÁN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1- Nhà phân phối sẽ thanh toán </w:t>
      </w:r>
      <w:proofErr w:type="gramStart"/>
      <w:r w:rsidRPr="00A8530F">
        <w:rPr>
          <w:color w:val="333333"/>
          <w:sz w:val="26"/>
          <w:szCs w:val="26"/>
        </w:rPr>
        <w:t>theo</w:t>
      </w:r>
      <w:proofErr w:type="gramEnd"/>
      <w:r w:rsidRPr="00A8530F">
        <w:rPr>
          <w:color w:val="333333"/>
          <w:sz w:val="26"/>
          <w:szCs w:val="26"/>
        </w:rPr>
        <w:t xml:space="preserve"> phương thức trả bằng tiền mặt hoặc chuyển khoản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2- Trong trường hợp nhà phân phối trả tiền hàng bằng chuyển khoản, phí chuyển khoản do nhà phân phối chịu</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16: CHẤM DỨT HỢP ĐỒNG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1- Nhà cung cấp có thể chấm dứt hợp đồng ngay lập tức bằng văn bản thông báo đến nhà phân phối khi nhà phân phối vi phạm bất cứ nghĩa vụ nào đã được nói đến trong hợp đồng này và vi phạm này không được khắc phục trong vòng bảy (7) ngày làm việc kể từ khi nhà phân phối nhận được một thông báo bằng văn bản từ nhà cung cấp về việc vi phạm đó</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2- Ngoài quy định tại điểm 161, bất cứ bên nào cũng có quyền chấm dứt hợp đồng không cần lý do bằng cách thông báo cho bên </w:t>
      </w:r>
      <w:proofErr w:type="gramStart"/>
      <w:r w:rsidRPr="00A8530F">
        <w:rPr>
          <w:color w:val="333333"/>
          <w:sz w:val="26"/>
          <w:szCs w:val="26"/>
        </w:rPr>
        <w:t>kia</w:t>
      </w:r>
      <w:proofErr w:type="gramEnd"/>
      <w:r w:rsidRPr="00A8530F">
        <w:rPr>
          <w:color w:val="333333"/>
          <w:sz w:val="26"/>
          <w:szCs w:val="26"/>
        </w:rPr>
        <w:t xml:space="preserve"> trước 30 ngày bằng văn bản</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3- Khi hợp đồng hết hạn hoặc bị chấm dứt Nhà cung cấp sẽ tiến hành thanh lý số hàng tồn kho của nhà phân phối bằng cách mua lại </w:t>
      </w:r>
      <w:proofErr w:type="gramStart"/>
      <w:r w:rsidRPr="00A8530F">
        <w:rPr>
          <w:color w:val="333333"/>
          <w:sz w:val="26"/>
          <w:szCs w:val="26"/>
        </w:rPr>
        <w:t>theo</w:t>
      </w:r>
      <w:proofErr w:type="gramEnd"/>
      <w:r w:rsidRPr="00A8530F">
        <w:rPr>
          <w:color w:val="333333"/>
          <w:sz w:val="26"/>
          <w:szCs w:val="26"/>
        </w:rPr>
        <w:t xml:space="preserve"> giá hiện hành hoặc chuyển sang nhà phân phối mới trong vòng 15 ngày kể từ ngày ký biên bản thanh lý hợp đồng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4- Trong trường hợp nhà phân phối bán lại các sản phẩm tồn kho cho nhà cung cấp, các khoản hoa hồng, khuyến mãi và thưởng trên các sản phẩm này đã nhận trước đó sẽ được tính và hoàn trả lại cho nhà cung cấp</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17: BẤT KHẢ KHÁNG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xml:space="preserve">Trong trường hợp bất khả kháng được quy định trong luật dân sự thì bên bị cản trở được quyền tạm dừng việc thi hành nghĩa vụ của mình mà không phải chịu trách nhiệm về bất </w:t>
      </w:r>
      <w:r w:rsidRPr="00A8530F">
        <w:rPr>
          <w:color w:val="333333"/>
          <w:sz w:val="26"/>
          <w:szCs w:val="26"/>
        </w:rPr>
        <w:lastRenderedPageBreak/>
        <w:t>cứ hậu quả nào gây ra do chậm trễ, hư hỏng hoặc mất mát có liên quan, đồng thời phải thông báo ngay lập tức cho bên kia biết về sự cố bất khả kháng đó</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ĐIỀU 18: ĐIỀU KHOẢN CHUNG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1- Hai bên cam kết thực hiện các điều khoản trong hợp đồng này Nếu có bất kỳ khó khăn hay thay đổi nào trong việc thực hiện hợp đồng, hai bên phải bàn bạc thảo luận để tìm ra giải pháp Bất kỳ sự đơn phương sửa đổi nào trong hợp đồng này đều vô hiệu</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2- Hợp đồng này sẽ được điều chỉnh và giải thích theo pháp luật Việt Nam, nếu có bất cứ tranh chấp nào phát sinh theo hợp đồng mà không thể giải quyết thông qua hòa giải, thương lượng hữu nghị giữa các bên trong vòng 30 ngày kể từ khi bắt đầu thảo luận, thì tranh chấp đó có thể được một trong các bên trình lên các Tòa án kinh tế có thẩm quyền của Việt Nam để giải quyết</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3- Nếu bất cứ điều khoản nào trong hợp đồng này trở thành bất hợp pháp hay không có hiệu lực thi hành vì bất kỳ lý do nào, thì giá trị pháp lý của những điều khoản còn lại sẽ không bị ảnh hưởng</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Hợp đồng này lập tạivào ngày được đề cập trên đầu trang 1, và được lập thànhbản, mỗi bên giữ bản có giá trị như nhau</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b/>
          <w:bCs/>
          <w:color w:val="333333"/>
          <w:sz w:val="26"/>
          <w:szCs w:val="26"/>
        </w:rPr>
        <w:t>            ĐẠI DIỆN NHÀ PHÂN PHỐI                         ĐẠI DIỆN NHÀ CUNG CẤP</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(Ký tên, đóng dấu)                                       (Ký tên, đóng dấu)</w:t>
      </w:r>
    </w:p>
    <w:p w:rsidR="00A8530F" w:rsidRPr="00A8530F" w:rsidRDefault="00A8530F" w:rsidP="00A8530F">
      <w:pPr>
        <w:pStyle w:val="NormalWeb"/>
        <w:shd w:val="clear" w:color="auto" w:fill="FFFFFF"/>
        <w:spacing w:before="0" w:beforeAutospacing="0" w:after="0" w:afterAutospacing="0" w:line="300" w:lineRule="atLeast"/>
        <w:jc w:val="both"/>
        <w:rPr>
          <w:color w:val="333333"/>
          <w:sz w:val="26"/>
          <w:szCs w:val="26"/>
        </w:rPr>
      </w:pPr>
      <w:r w:rsidRPr="00A8530F">
        <w:rPr>
          <w:color w:val="333333"/>
          <w:sz w:val="26"/>
          <w:szCs w:val="26"/>
        </w:rPr>
        <w:t> </w:t>
      </w:r>
    </w:p>
    <w:p w:rsidR="000C667D" w:rsidRPr="00A8530F" w:rsidRDefault="000C667D" w:rsidP="00A8530F">
      <w:pPr>
        <w:jc w:val="both"/>
        <w:rPr>
          <w:rFonts w:cs="Times New Roman"/>
          <w:szCs w:val="26"/>
        </w:rPr>
      </w:pPr>
    </w:p>
    <w:sectPr w:rsidR="000C667D" w:rsidRPr="00A8530F" w:rsidSect="00AC541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0F"/>
    <w:rsid w:val="000C667D"/>
    <w:rsid w:val="00A8530F"/>
    <w:rsid w:val="00AC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E495"/>
  <w15:chartTrackingRefBased/>
  <w15:docId w15:val="{AAA50CDE-7DCC-4610-90ED-8B3C5A5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30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8530F"/>
    <w:rPr>
      <w:b/>
      <w:bCs/>
    </w:rPr>
  </w:style>
  <w:style w:type="character" w:styleId="Emphasis">
    <w:name w:val="Emphasis"/>
    <w:uiPriority w:val="20"/>
    <w:qFormat/>
    <w:rsid w:val="00A85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MyComputer</cp:lastModifiedBy>
  <cp:revision>1</cp:revision>
  <dcterms:created xsi:type="dcterms:W3CDTF">2023-06-19T21:55:00Z</dcterms:created>
  <dcterms:modified xsi:type="dcterms:W3CDTF">2023-06-19T21:59:00Z</dcterms:modified>
</cp:coreProperties>
</file>