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33" w:rsidRDefault="005D5A33" w:rsidP="005D5A33">
      <w:pPr>
        <w:shd w:val="clear" w:color="auto" w:fill="FFFFFF"/>
        <w:spacing w:after="0" w:line="375" w:lineRule="atLeast"/>
        <w:jc w:val="center"/>
        <w:textAlignment w:val="baseline"/>
        <w:rPr>
          <w:rFonts w:ascii="Arial" w:eastAsia="Times New Roman" w:hAnsi="Arial" w:cs="Arial"/>
          <w:color w:val="000000"/>
          <w:sz w:val="24"/>
          <w:szCs w:val="24"/>
          <w:lang w:val="vi-VN"/>
        </w:rPr>
      </w:pPr>
      <w:r w:rsidRPr="005D5A33">
        <w:rPr>
          <w:rFonts w:ascii="inherit" w:eastAsia="Times New Roman" w:hAnsi="inherit" w:cs="Arial"/>
          <w:b/>
          <w:bCs/>
          <w:color w:val="000000"/>
          <w:sz w:val="24"/>
          <w:szCs w:val="24"/>
          <w:bdr w:val="none" w:sz="0" w:space="0" w:color="auto" w:frame="1"/>
          <w:lang w:val="vi-VN"/>
        </w:rPr>
        <w:t>CỘNG HÒA XÃ HỘI CHỦ NGHĨA VIỆT NAM</w:t>
      </w:r>
    </w:p>
    <w:p w:rsidR="005D5A33" w:rsidRDefault="005D5A33" w:rsidP="005D5A33">
      <w:pPr>
        <w:shd w:val="clear" w:color="auto" w:fill="FFFFFF"/>
        <w:spacing w:after="0" w:line="375" w:lineRule="atLeast"/>
        <w:jc w:val="center"/>
        <w:textAlignment w:val="baseline"/>
        <w:rPr>
          <w:rFonts w:ascii="Arial" w:eastAsia="Times New Roman" w:hAnsi="Arial" w:cs="Arial"/>
          <w:color w:val="000000"/>
          <w:sz w:val="24"/>
          <w:szCs w:val="24"/>
          <w:lang w:val="vi-VN"/>
        </w:rPr>
      </w:pPr>
    </w:p>
    <w:p w:rsidR="005D5A33" w:rsidRPr="005D5A33" w:rsidRDefault="005D5A33" w:rsidP="005D5A33">
      <w:pPr>
        <w:shd w:val="clear" w:color="auto" w:fill="FFFFFF"/>
        <w:spacing w:after="0" w:line="375" w:lineRule="atLeast"/>
        <w:jc w:val="center"/>
        <w:textAlignment w:val="baseline"/>
        <w:rPr>
          <w:rFonts w:ascii="Arial" w:eastAsia="Times New Roman" w:hAnsi="Arial" w:cs="Arial"/>
          <w:color w:val="000000"/>
          <w:sz w:val="24"/>
          <w:szCs w:val="24"/>
          <w:lang w:val="vi-VN"/>
        </w:rPr>
      </w:pPr>
      <w:r w:rsidRPr="005D5A33">
        <w:rPr>
          <w:rFonts w:ascii="Arial" w:eastAsia="Times New Roman" w:hAnsi="Arial" w:cs="Arial"/>
          <w:color w:val="000000"/>
          <w:sz w:val="24"/>
          <w:szCs w:val="24"/>
          <w:lang w:val="vi-VN"/>
        </w:rPr>
        <w:t>Độc lập – Tự do – Hạnh phúc</w:t>
      </w:r>
    </w:p>
    <w:p w:rsidR="005D5A33" w:rsidRPr="005D5A33" w:rsidRDefault="005D5A33" w:rsidP="005D5A33">
      <w:pPr>
        <w:shd w:val="clear" w:color="auto" w:fill="FFFFFF"/>
        <w:spacing w:after="0" w:line="375" w:lineRule="atLeast"/>
        <w:jc w:val="right"/>
        <w:textAlignment w:val="baseline"/>
        <w:rPr>
          <w:rFonts w:ascii="Arial" w:eastAsia="Times New Roman" w:hAnsi="Arial" w:cs="Arial"/>
          <w:color w:val="000000"/>
          <w:sz w:val="24"/>
          <w:szCs w:val="24"/>
          <w:lang w:val="vi-VN"/>
        </w:rPr>
      </w:pPr>
      <w:r w:rsidRPr="005D5A33">
        <w:rPr>
          <w:rFonts w:ascii="Arial" w:eastAsia="Times New Roman" w:hAnsi="Arial" w:cs="Arial"/>
          <w:color w:val="000000"/>
          <w:sz w:val="24"/>
          <w:szCs w:val="24"/>
          <w:lang w:val="vi-VN"/>
        </w:rPr>
        <w:t>… ,ngày … tháng … năm ...</w:t>
      </w:r>
    </w:p>
    <w:p w:rsidR="005D5A33" w:rsidRDefault="005D5A33" w:rsidP="00757E2D">
      <w:pPr>
        <w:pStyle w:val="Heading2"/>
        <w:jc w:val="center"/>
        <w:rPr>
          <w:rStyle w:val="Strong"/>
          <w:rFonts w:eastAsia="Times New Roman" w:cs="Arial"/>
          <w:b/>
          <w:bCs w:val="0"/>
          <w:color w:val="000000"/>
          <w:sz w:val="24"/>
          <w:szCs w:val="24"/>
        </w:rPr>
      </w:pPr>
    </w:p>
    <w:p w:rsidR="005D5A33" w:rsidRDefault="005D5A33" w:rsidP="00757E2D">
      <w:pPr>
        <w:pStyle w:val="Heading2"/>
        <w:jc w:val="center"/>
        <w:rPr>
          <w:rStyle w:val="Strong"/>
          <w:rFonts w:eastAsia="Times New Roman" w:cs="Arial"/>
          <w:b/>
          <w:bCs w:val="0"/>
          <w:color w:val="000000"/>
          <w:sz w:val="24"/>
          <w:szCs w:val="24"/>
        </w:rPr>
      </w:pPr>
    </w:p>
    <w:p w:rsidR="00757E2D" w:rsidRPr="00757E2D" w:rsidRDefault="00757E2D" w:rsidP="00757E2D">
      <w:pPr>
        <w:pStyle w:val="Heading2"/>
        <w:jc w:val="center"/>
        <w:rPr>
          <w:rFonts w:eastAsia="Times New Roman" w:cs="Arial"/>
          <w:b w:val="0"/>
          <w:color w:val="333333"/>
          <w:sz w:val="24"/>
          <w:szCs w:val="24"/>
        </w:rPr>
      </w:pPr>
      <w:r w:rsidRPr="00757E2D">
        <w:rPr>
          <w:rStyle w:val="Strong"/>
          <w:rFonts w:eastAsia="Times New Roman" w:cs="Arial"/>
          <w:b/>
          <w:bCs w:val="0"/>
          <w:color w:val="000000"/>
          <w:sz w:val="24"/>
          <w:szCs w:val="24"/>
        </w:rPr>
        <w:t>HỢP ĐỒNG LAO ĐỘNG </w:t>
      </w:r>
    </w:p>
    <w:p w:rsidR="00757E2D" w:rsidRPr="00757E2D" w:rsidRDefault="00757E2D" w:rsidP="00757E2D">
      <w:pPr>
        <w:pStyle w:val="NormalWeb"/>
        <w:spacing w:after="90" w:afterAutospacing="0" w:line="345" w:lineRule="atLeast"/>
        <w:jc w:val="center"/>
        <w:rPr>
          <w:rFonts w:ascii="Arial" w:eastAsia="Calibri" w:hAnsi="Arial" w:cs="Arial"/>
          <w:color w:val="333333"/>
        </w:rPr>
      </w:pPr>
      <w:r w:rsidRPr="00757E2D">
        <w:rPr>
          <w:rStyle w:val="Emphasis"/>
          <w:rFonts w:ascii="Arial" w:hAnsi="Arial" w:cs="Arial"/>
          <w:color w:val="000000"/>
        </w:rPr>
        <w:t>Số: ………………/HĐLĐ</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Hôm nay, ngày ……. tháng ……. năm …..…. Tại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BÊN A: </w:t>
      </w: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Đại diện Ông/Bà:</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Chức vụ:</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Địa chỉ:</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Điện thoại:</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Mã số thuế:</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tài khoản:</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BÊN B: </w:t>
      </w: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Ông/Bà:</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Sinh năm:</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Quốc tich:</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Nghề nghiệp:</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Địa chỉ thường trú:</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CMTND:</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Số sổ lao động (nếu có):</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Emphasis"/>
          <w:rFonts w:ascii="Arial" w:hAnsi="Arial" w:cs="Arial"/>
          <w:color w:val="000000"/>
        </w:rPr>
        <w:t>Cùng thỏa thuận ký kết Hợp đồng lao động (HĐLĐ) và cam kết làm đúng những điều khoản sau đây: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 </w:t>
      </w:r>
      <w:r w:rsidRPr="00757E2D">
        <w:rPr>
          <w:rStyle w:val="Strong"/>
          <w:rFonts w:ascii="Arial" w:hAnsi="Arial" w:cs="Arial"/>
          <w:color w:val="000000"/>
        </w:rPr>
        <w:t>Điều 1:</w:t>
      </w:r>
      <w:r w:rsidRPr="00757E2D">
        <w:rPr>
          <w:rFonts w:ascii="Arial" w:hAnsi="Arial" w:cs="Arial"/>
          <w:color w:val="000000"/>
        </w:rPr>
        <w:t> </w:t>
      </w:r>
      <w:r w:rsidRPr="00757E2D">
        <w:rPr>
          <w:rStyle w:val="Strong"/>
          <w:rFonts w:ascii="Arial" w:hAnsi="Arial" w:cs="Arial"/>
          <w:color w:val="000000"/>
        </w:rPr>
        <w:t>Điều khoản chung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1. Loại HĐLĐ:</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Thời hạn HĐLĐ … tháng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Thời điểm từ: ngày …… tháng …… năm …….. đến ngày …… tháng …… năm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Địa điểm làm việc: </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5. Bộ phận công tác: Phòng …….. Chức danh chuyên môn (vị trí công tác):</w:t>
      </w:r>
      <w:r w:rsidRPr="00757E2D">
        <w:rPr>
          <w:rStyle w:val="Emphasis"/>
          <w:rFonts w:ascii="Arial" w:hAnsi="Arial" w:cs="Arial"/>
          <w:color w:val="000000"/>
        </w:rPr>
        <w:t> ……………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6. Nhiệm vụ công việc như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Thực hiện công việc theo đúng chức danh chuyên môn của mình dưới sự quản lý, điều hành của Ban Giám đốc (và các cá nhân được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Phối hợp cùng với các bộ phận, phòng ban khác trong Công ty để phát huy tối đa hiệu quả công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Hoàn thành những công việc khác tùy thuộc theo yêu cầu kinh doanh của Công ty và theo quyết định của Ban Giám đốc (và các cá nhân được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2: Chế độ làm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1. Thời gian làm việc: </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2. Từ ngày thứ 2 đến sáng ngày thứ 7:</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Buổi sáng : 8h00 – 12h00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Buổi chiều: 13h30 – 17h30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Sáng ngày thứ 7: Làm việc từ 08h00 đến 12h00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3. 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4. Thiết bị và công cụ làm việc sẽ được Công ty cấp phát tùy theo nhu cầu của công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Điều kiện an toàn và vệ sinh lao động tại nơi làm việc theo quy định của pháp luật hiện hành.</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3:</w:t>
      </w:r>
      <w:r w:rsidRPr="00757E2D">
        <w:rPr>
          <w:rFonts w:ascii="Arial" w:hAnsi="Arial" w:cs="Arial"/>
          <w:color w:val="000000"/>
        </w:rPr>
        <w:t> </w:t>
      </w:r>
      <w:r w:rsidRPr="00757E2D">
        <w:rPr>
          <w:rStyle w:val="Strong"/>
          <w:rFonts w:ascii="Arial" w:hAnsi="Arial" w:cs="Arial"/>
          <w:color w:val="000000"/>
        </w:rPr>
        <w:t>Nghĩa vụ và quyền lợi của người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Nghĩa vụ</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Hoàn thành công việc được giao và sẵn sàng chấp nhận mọi sự điều động khi có yêu cầu.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Nắm rõ và chấp hành nghiêm túc kỷ luật lao động, an toàn lao động, vệ sinh lao động, PCCC, văn hóa công ty, nội quy lao động và các chủ trương, chính sách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d) Bồi thường vi phạm và vật chất theo quy chế, nội quy của Công ty và pháp luật Nhà nước quy định.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Tham dự đầy đủ, nhiệt tình các buổi huấn luyện, đào tạo, hội thảo do Bộ phận hoặc Công ty tổ chức.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Thực hiện đúng cam kết trong HĐLĐ và các thỏa thuận bằng văn bản khác với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Đóng các loại bảo hiểm, các khoản thuế.... đầy đủ theo quy định của pháp luật.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Nếu sau khi kết thúc khóa đào tạo mà nhân viên không tiếp tục hợp tác với Công ty thì nhân viên phải hoàn trả lại 100% phí đào tạo và các khoản chế độ đã được nhận trong thời gian đào tạo.</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Quyền lợi</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Tiền lương và phụ cấp: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Mức lương chính: …. VNĐ/tháng.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Phụ cấp trách nhiệm: ..... VNĐ/tháng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Phụ cấp hiệu suất công việc: Theo đánh giá của quản lý.</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Lương hiệu quả: Theo quy định của phòng ban,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Công tác phí: Tùy từng vị trí, người lao động được hưởng theo quy định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Hình thức trả lương: Lương thời gian.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Các quyền lợi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Khen thưởng: Người lao động được khuyến khích bằng vật chất và tinh thần khi có thành tích trong công tác hoặc theo quy định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nghỉ: Theo quy định chung của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hàng tuần: 1,5 ngày (Chiều Thứ 7 và ngày Chủ nhật).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r w:rsidRPr="00757E2D">
        <w:rPr>
          <w:rStyle w:val="Emphasis"/>
          <w:rFonts w:ascii="Arial" w:hAnsi="Arial" w:cs="Arial"/>
          <w:color w:val="000000"/>
        </w:rPr>
        <w: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Chế độ Bảo hiểm xã hội theo quy định của nhà nước. (5)</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Các chế độ được hưởng: Người lao động được hưởng các chế độ ngừng việc, trợ cấp thôi việc hoặc bồi thường theo quy định của Pháp luật hiện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Thỏa thuận khác: Công ty được quyền chấm dứt HĐLĐ trước thời hạn đối với Người lao động có kết quả đánh giá hiệu suất công việc dưới mức quy định trong 03 tháng liên tục.</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Điều 4: Nghĩa vụ và quyền hạn của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Nghĩa vụ</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Thanh toán đầy đủ, đúng thời hạn các chế độ và quyền lợi cho người lao động theo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lastRenderedPageBreak/>
        <w:t>2. Quyền hạn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Điều hành người lao động hoàn thành công việc theo Hợp đồng (bố trí, điều chuyển công việc cho người lao động theo đúng chức năng chuyên môn).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Tạm hoãn, chấm dứt Hợp đồng, kỷ luật người lao động theo đúng quy định của Pháp luật, và nội quy lao động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Có quyền đòi bồi thường, khiếu nại với cơ quan liên đới để bảo vệ quyền lợi của mình nếu người lao động vi phạm Pháp luật hay các điều khoản của hợp đồng này.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5: Đơn phương chấm dứt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1.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Theo quy định tại điều 38 Bộ luật Lao động thì người sử dụng lao động có quyền đơn phương chấm dứt hợp đồng lao động trong những trường hợp sau đây: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Người lao động thường xuyên không hoàn thành công việc theo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Người lao động bị xử lý kỷ luật sa thải theo quy định tại điều 85 của Bộ luật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Do thiên tai, hỏa hoạn, hoặc những lý do bất khả kháng khác mà người sử dụng lao động đã tìm mọi biện pháp khắc phục nhưng vẫn buộc phải thu hẹp sản xuất, giảm chỗ làm việc.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f) Doanh nghiệp, cơ quan, tổ chức chấm dứt hoạt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Người lao động vi phạm kỷ luật mức sa thải.</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Người lao động có hành vi gây thiệt hại nghiêm trọng về tài sản và lợi ích của Công ty.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 Người lao động đang thi hành kỷ luật mức chuyển công tác mà tái phạm.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l) Người lao động tự ý bỏ việc 5 ngày/1 tháng và 20 ngày/1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m) Người lao động vi phạm Pháp luật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trường hợp doanh nghiệp bị phá sản thì các khoản có liên quan đến quyền lợi của người lao động được thanh toán theo quy định của Luật Phá sản doanh nghiệp.</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2. Người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a) Khi người lao động đơn phương chấm dứt Hợp đồng lao động trước thời hạn phải tuân thủ theo điều 37 Bộ luật Lao động và phải dựa trên các căn cứ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b) Không được bố trí theo đúng công việc, địa điểm làm việc hoặc không được bảo đảm các điều kiện làm việc đã thỏa thuận trong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c) Không được trả công đầy đủ hoặc trả công không đúng thời hạn đã thoả thuận trong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d) Bị ngược đãi, bị cưỡng bức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e) Bản thân hoặc gia đình thật sự có hoàn cảnh khó khăn không thể tiếp tục thực hiện hợp đồng.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f) Được bầu làm nhiệm vụ chuyên trách ở các cơ quan dân cử hoặc được bổ nhiệm giữ chức vụ trong bộ máy Nhà nước.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g) Người lao động nữ có thai phải nghỉ việc theo chỉ định của thầy thuốc.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h) Người lao động bị ốm đau, tai nạn đã điều trị 03 tháng liền mà khả năng lao động chưa được hồi phục.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i) Ngoài những căn cứ trên, người lao động còn phải đảm bảo thời hạn báo trước như sau:</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trường hợp quy định tại các điểm a, b, c và g: ít nhất 03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trường hợp quy định tại điểm d và điểm đ: ít nhất 30 ngày;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trường hợp quy định tại điểm e: theo thời hạn quy định tại Điều 112 của BLLĐ</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Đối với các lý do khác, người lao động phải đảm bảo thông báo trước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45 ngày đối với hợp đồng lao động không xác định thời hạn.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30 ngày đối với hợp đồng lao động xác định thời hạn từ 01 - 03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 Ít nhất 03 ngày đối với hợp đồng lao động theo mùa vụ, theo một công việc nhất định mà thời hạn dưới 01 năm.</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r w:rsidRPr="00757E2D">
        <w:rPr>
          <w:rStyle w:val="Strong"/>
          <w:rFonts w:ascii="Arial" w:hAnsi="Arial" w:cs="Arial"/>
          <w:color w:val="000000"/>
        </w:rPr>
        <w:t>Điều 6: Những thỏa thuận khác</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Người lao động đọc kỹ, hiểu rõ và cam kết thực hiện các điều khoản và quy định ghi tại Hợp đồng lao động.</w:t>
      </w:r>
    </w:p>
    <w:p w:rsidR="00757E2D" w:rsidRPr="00757E2D" w:rsidRDefault="00757E2D" w:rsidP="00757E2D">
      <w:pPr>
        <w:pStyle w:val="NormalWeb"/>
        <w:spacing w:after="90" w:afterAutospacing="0" w:line="345" w:lineRule="atLeast"/>
        <w:jc w:val="both"/>
        <w:rPr>
          <w:rFonts w:ascii="Arial" w:hAnsi="Arial" w:cs="Arial"/>
          <w:color w:val="333333"/>
        </w:rPr>
      </w:pP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lastRenderedPageBreak/>
        <w:t> </w:t>
      </w:r>
      <w:r w:rsidRPr="00757E2D">
        <w:rPr>
          <w:rStyle w:val="Strong"/>
          <w:rFonts w:ascii="Arial" w:hAnsi="Arial" w:cs="Arial"/>
          <w:color w:val="000000"/>
        </w:rPr>
        <w:t>Điều 7:</w:t>
      </w:r>
      <w:r w:rsidRPr="00757E2D">
        <w:rPr>
          <w:rFonts w:ascii="Arial" w:hAnsi="Arial" w:cs="Arial"/>
          <w:color w:val="000000"/>
        </w:rPr>
        <w:t> </w:t>
      </w:r>
      <w:r w:rsidRPr="00757E2D">
        <w:rPr>
          <w:rStyle w:val="Strong"/>
          <w:rFonts w:ascii="Arial" w:hAnsi="Arial" w:cs="Arial"/>
          <w:color w:val="000000"/>
        </w:rPr>
        <w:t>Điều khoản thi hành</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Những vấn đề về lao động không ghi trong Hợp đồng lao động này thì áp dụng theo quy định của Thỏa ước tập thể, nội quy lao động và Pháp luật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Khi hai bên ký kết Phụ lục hợp đồng lao động thì nội dung của Phụ lục hợp đồng lao động cũng có giá trị như các nội dung của bản hợp đồng này.</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Hợp đồng này được lập thành 02 (hai) bản có giá trị như nhau, Hành chính nhân sự giữ 01 (một) bản, Người lao động giữ 01 (một) bản và có hiệu lực kể từ ngày … tháng … năm 20...</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Hợp đồng được lập tại:</w:t>
      </w:r>
      <w:r w:rsidRPr="00757E2D">
        <w:rPr>
          <w:rStyle w:val="Emphasis"/>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Strong"/>
          <w:rFonts w:ascii="Arial" w:hAnsi="Arial" w:cs="Arial"/>
          <w:color w:val="000000"/>
        </w:rPr>
        <w:t>     NGƯỜI LAO ĐỘNG                                     NGƯỜI SỬ DỤNG LAO ĐỘNG</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(Ký, ghi rõ họ tên)                                         (Ký, ghi rõ họ tên)</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Fonts w:ascii="Arial" w:hAnsi="Arial" w:cs="Arial"/>
          <w:color w:val="000000"/>
        </w:rPr>
        <w:t> </w:t>
      </w:r>
    </w:p>
    <w:p w:rsidR="00757E2D" w:rsidRPr="00757E2D" w:rsidRDefault="00757E2D" w:rsidP="00757E2D">
      <w:pPr>
        <w:pStyle w:val="NormalWeb"/>
        <w:spacing w:after="90" w:afterAutospacing="0" w:line="345" w:lineRule="atLeast"/>
        <w:jc w:val="both"/>
        <w:rPr>
          <w:rFonts w:ascii="Arial" w:hAnsi="Arial" w:cs="Arial"/>
          <w:color w:val="333333"/>
        </w:rPr>
      </w:pPr>
      <w:r w:rsidRPr="00757E2D">
        <w:rPr>
          <w:rStyle w:val="Emphasis"/>
          <w:rFonts w:ascii="Arial" w:hAnsi="Arial" w:cs="Arial"/>
          <w:color w:val="000000"/>
        </w:rPr>
        <w:t>Ghi chú:</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(1) Loại Hợp đồng có thể là: Hợp đồng thời vụ, hợp đồng xác định thời hạn, hợp đồng không xác định thời hạn;</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(2) Đối với loại hợp đồng thời vụ và hợp đồng xác định thời hạn thì có thêm xác định thời hạn hợp đồng.</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(3) Theo quy định của Bộ luật lao động 2012:</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 Thời giờ làm việc bình thường không quá 08 giờ trong 01 ngày và 48 giờ trong 01 tuần</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 xml:space="preserve">- Thời giờ làm việc không quá 06 giờ trong 01 ngày đối với những người làm các công việc đặc biệt nặng nhọc, độc hại, </w:t>
      </w:r>
      <w:bookmarkStart w:id="0" w:name="_GoBack"/>
      <w:bookmarkEnd w:id="0"/>
      <w:r w:rsidRPr="00483912">
        <w:rPr>
          <w:rFonts w:ascii="Arial" w:hAnsi="Arial" w:cs="Arial"/>
          <w:color w:val="000000"/>
        </w:rPr>
        <w:t>nguy hiểm theo danh mục do Bộ Lao động - Thương binh và Xã hội chủ trì phối hợp với Bộ Y tế ban hành.</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(4) Theo quy định của Bộ luật lao động 2019:</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lastRenderedPageBreak/>
        <w:t>- Tiền lương bao gồm mức lương theo công việc hoặc chức danh, phụ cấp lương và các khoản bổ sung khác.</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 Mức lương của người lao động không được thấp hơn mức lương tối thiểu do Chính phủ quy định.</w:t>
      </w:r>
    </w:p>
    <w:p w:rsidR="00483912" w:rsidRPr="00483912" w:rsidRDefault="00483912" w:rsidP="00483912">
      <w:pPr>
        <w:pStyle w:val="NormalWeb"/>
        <w:spacing w:after="90" w:line="345" w:lineRule="atLeast"/>
        <w:jc w:val="both"/>
        <w:rPr>
          <w:rFonts w:ascii="Arial" w:hAnsi="Arial" w:cs="Arial"/>
          <w:color w:val="000000"/>
        </w:rPr>
      </w:pPr>
      <w:r w:rsidRPr="00483912">
        <w:rPr>
          <w:rFonts w:ascii="Arial" w:hAnsi="Arial" w:cs="Arial"/>
          <w:color w:val="000000"/>
        </w:rPr>
        <w:t>(5) Thực hiện chế độ bảo hiểm xã hội theo quy định của pháp luật về bảo hiểm xã hội.</w:t>
      </w:r>
    </w:p>
    <w:p w:rsidR="00266947" w:rsidRPr="00757E2D" w:rsidRDefault="00266947" w:rsidP="00483912">
      <w:pPr>
        <w:pStyle w:val="NormalWeb"/>
        <w:spacing w:after="90" w:afterAutospacing="0" w:line="345" w:lineRule="atLeast"/>
        <w:jc w:val="both"/>
      </w:pPr>
    </w:p>
    <w:sectPr w:rsidR="00266947" w:rsidRPr="00757E2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3E" w:rsidRDefault="00B5743E" w:rsidP="007446EA">
      <w:pPr>
        <w:spacing w:after="0" w:line="240" w:lineRule="auto"/>
      </w:pPr>
      <w:r>
        <w:separator/>
      </w:r>
    </w:p>
  </w:endnote>
  <w:endnote w:type="continuationSeparator" w:id="0">
    <w:p w:rsidR="00B5743E" w:rsidRDefault="00B5743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3E" w:rsidRDefault="00B5743E" w:rsidP="007446EA">
      <w:pPr>
        <w:spacing w:after="0" w:line="240" w:lineRule="auto"/>
      </w:pPr>
      <w:r>
        <w:separator/>
      </w:r>
    </w:p>
  </w:footnote>
  <w:footnote w:type="continuationSeparator" w:id="0">
    <w:p w:rsidR="00B5743E" w:rsidRDefault="00B5743E"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5"/>
  </w:num>
  <w:num w:numId="3">
    <w:abstractNumId w:val="6"/>
  </w:num>
  <w:num w:numId="4">
    <w:abstractNumId w:val="8"/>
  </w:num>
  <w:num w:numId="5">
    <w:abstractNumId w:val="10"/>
  </w:num>
  <w:num w:numId="6">
    <w:abstractNumId w:val="0"/>
  </w:num>
  <w:num w:numId="7">
    <w:abstractNumId w:val="1"/>
  </w:num>
  <w:num w:numId="8">
    <w:abstractNumId w:val="11"/>
  </w:num>
  <w:num w:numId="9">
    <w:abstractNumId w:val="13"/>
  </w:num>
  <w:num w:numId="10">
    <w:abstractNumId w:val="4"/>
  </w:num>
  <w:num w:numId="11">
    <w:abstractNumId w:val="7"/>
  </w:num>
  <w:num w:numId="12">
    <w:abstractNumId w:val="9"/>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2E7B"/>
    <w:rsid w:val="00016233"/>
    <w:rsid w:val="000170AA"/>
    <w:rsid w:val="000211AB"/>
    <w:rsid w:val="0003316C"/>
    <w:rsid w:val="000749B1"/>
    <w:rsid w:val="0008367D"/>
    <w:rsid w:val="00091A75"/>
    <w:rsid w:val="000B6B5F"/>
    <w:rsid w:val="000C6379"/>
    <w:rsid w:val="000C6DC7"/>
    <w:rsid w:val="000D51E6"/>
    <w:rsid w:val="000F5473"/>
    <w:rsid w:val="00100E68"/>
    <w:rsid w:val="00110D8A"/>
    <w:rsid w:val="00114A09"/>
    <w:rsid w:val="00117BAA"/>
    <w:rsid w:val="00120E37"/>
    <w:rsid w:val="001371E2"/>
    <w:rsid w:val="00142D6E"/>
    <w:rsid w:val="001476D2"/>
    <w:rsid w:val="00151EDC"/>
    <w:rsid w:val="00156742"/>
    <w:rsid w:val="001579A3"/>
    <w:rsid w:val="0016069F"/>
    <w:rsid w:val="00164689"/>
    <w:rsid w:val="00165F79"/>
    <w:rsid w:val="00176763"/>
    <w:rsid w:val="00197198"/>
    <w:rsid w:val="001A023C"/>
    <w:rsid w:val="001A2BB2"/>
    <w:rsid w:val="001C1A29"/>
    <w:rsid w:val="001C1B36"/>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423"/>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37CA"/>
    <w:rsid w:val="00376902"/>
    <w:rsid w:val="003836E2"/>
    <w:rsid w:val="003A4326"/>
    <w:rsid w:val="003A73F7"/>
    <w:rsid w:val="003C01DF"/>
    <w:rsid w:val="003D1D2B"/>
    <w:rsid w:val="003E608E"/>
    <w:rsid w:val="003F5DA1"/>
    <w:rsid w:val="00421D29"/>
    <w:rsid w:val="00425AAF"/>
    <w:rsid w:val="00433596"/>
    <w:rsid w:val="00444466"/>
    <w:rsid w:val="00471FF6"/>
    <w:rsid w:val="00483912"/>
    <w:rsid w:val="00486311"/>
    <w:rsid w:val="004A1CE9"/>
    <w:rsid w:val="004A3663"/>
    <w:rsid w:val="004C1120"/>
    <w:rsid w:val="004C4F08"/>
    <w:rsid w:val="004C6B7C"/>
    <w:rsid w:val="004D31FF"/>
    <w:rsid w:val="004D4148"/>
    <w:rsid w:val="004D6025"/>
    <w:rsid w:val="004E6574"/>
    <w:rsid w:val="004E7BFC"/>
    <w:rsid w:val="004F70E5"/>
    <w:rsid w:val="004F7FE9"/>
    <w:rsid w:val="00505FD3"/>
    <w:rsid w:val="005316CD"/>
    <w:rsid w:val="00542C5E"/>
    <w:rsid w:val="00544F46"/>
    <w:rsid w:val="005730FA"/>
    <w:rsid w:val="00574B76"/>
    <w:rsid w:val="00590C46"/>
    <w:rsid w:val="005A2EB8"/>
    <w:rsid w:val="005D5A33"/>
    <w:rsid w:val="005D6E75"/>
    <w:rsid w:val="0060535C"/>
    <w:rsid w:val="006144E1"/>
    <w:rsid w:val="00621297"/>
    <w:rsid w:val="00626AB2"/>
    <w:rsid w:val="00635B52"/>
    <w:rsid w:val="00640271"/>
    <w:rsid w:val="006430D5"/>
    <w:rsid w:val="00644360"/>
    <w:rsid w:val="00647B4B"/>
    <w:rsid w:val="00667F86"/>
    <w:rsid w:val="00675E27"/>
    <w:rsid w:val="00682554"/>
    <w:rsid w:val="006942D0"/>
    <w:rsid w:val="006975D9"/>
    <w:rsid w:val="006A282C"/>
    <w:rsid w:val="006A6312"/>
    <w:rsid w:val="006A65C8"/>
    <w:rsid w:val="006A6FE0"/>
    <w:rsid w:val="006A7527"/>
    <w:rsid w:val="006B3FCD"/>
    <w:rsid w:val="006B6306"/>
    <w:rsid w:val="006C14D2"/>
    <w:rsid w:val="006C4FF7"/>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507C"/>
    <w:rsid w:val="00770BA3"/>
    <w:rsid w:val="00787E40"/>
    <w:rsid w:val="00790AB2"/>
    <w:rsid w:val="0079414E"/>
    <w:rsid w:val="007A11CB"/>
    <w:rsid w:val="007B275F"/>
    <w:rsid w:val="007C0EF4"/>
    <w:rsid w:val="007D0032"/>
    <w:rsid w:val="007D58D7"/>
    <w:rsid w:val="0081472B"/>
    <w:rsid w:val="00831FB4"/>
    <w:rsid w:val="008323AF"/>
    <w:rsid w:val="00840C95"/>
    <w:rsid w:val="0084368F"/>
    <w:rsid w:val="00843ABF"/>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46F3A"/>
    <w:rsid w:val="00954A4A"/>
    <w:rsid w:val="00955C4F"/>
    <w:rsid w:val="00957361"/>
    <w:rsid w:val="00961040"/>
    <w:rsid w:val="00962D4B"/>
    <w:rsid w:val="00962D65"/>
    <w:rsid w:val="00963070"/>
    <w:rsid w:val="00974830"/>
    <w:rsid w:val="00975E4B"/>
    <w:rsid w:val="009874E5"/>
    <w:rsid w:val="009A4A6F"/>
    <w:rsid w:val="009B02A5"/>
    <w:rsid w:val="009D7EB6"/>
    <w:rsid w:val="009E2671"/>
    <w:rsid w:val="00A14CA8"/>
    <w:rsid w:val="00A36E75"/>
    <w:rsid w:val="00A418C7"/>
    <w:rsid w:val="00A52740"/>
    <w:rsid w:val="00A55EC1"/>
    <w:rsid w:val="00A56DA6"/>
    <w:rsid w:val="00A60C82"/>
    <w:rsid w:val="00A667C7"/>
    <w:rsid w:val="00A728B6"/>
    <w:rsid w:val="00A729F9"/>
    <w:rsid w:val="00A75924"/>
    <w:rsid w:val="00A96819"/>
    <w:rsid w:val="00AA2407"/>
    <w:rsid w:val="00AA5B4F"/>
    <w:rsid w:val="00AB0DAB"/>
    <w:rsid w:val="00AC03F5"/>
    <w:rsid w:val="00AC07C4"/>
    <w:rsid w:val="00AC5762"/>
    <w:rsid w:val="00AD314E"/>
    <w:rsid w:val="00AE3BF8"/>
    <w:rsid w:val="00AF4533"/>
    <w:rsid w:val="00B002ED"/>
    <w:rsid w:val="00B065D0"/>
    <w:rsid w:val="00B22F78"/>
    <w:rsid w:val="00B34424"/>
    <w:rsid w:val="00B416F0"/>
    <w:rsid w:val="00B4740A"/>
    <w:rsid w:val="00B5743E"/>
    <w:rsid w:val="00B71142"/>
    <w:rsid w:val="00B73F2C"/>
    <w:rsid w:val="00B75E6C"/>
    <w:rsid w:val="00B80359"/>
    <w:rsid w:val="00B83A02"/>
    <w:rsid w:val="00BC240B"/>
    <w:rsid w:val="00BC5FB2"/>
    <w:rsid w:val="00BF2F30"/>
    <w:rsid w:val="00C25B1C"/>
    <w:rsid w:val="00C478D9"/>
    <w:rsid w:val="00C502AE"/>
    <w:rsid w:val="00C72860"/>
    <w:rsid w:val="00C8419B"/>
    <w:rsid w:val="00C92B22"/>
    <w:rsid w:val="00C93244"/>
    <w:rsid w:val="00C94CBB"/>
    <w:rsid w:val="00CA573C"/>
    <w:rsid w:val="00CC26D1"/>
    <w:rsid w:val="00CC2E2B"/>
    <w:rsid w:val="00CF26E3"/>
    <w:rsid w:val="00CF7E50"/>
    <w:rsid w:val="00D06CE2"/>
    <w:rsid w:val="00D219C3"/>
    <w:rsid w:val="00D226BC"/>
    <w:rsid w:val="00D26D8B"/>
    <w:rsid w:val="00D45604"/>
    <w:rsid w:val="00D95898"/>
    <w:rsid w:val="00DA14C6"/>
    <w:rsid w:val="00DA2E98"/>
    <w:rsid w:val="00DA3DB9"/>
    <w:rsid w:val="00DC05B1"/>
    <w:rsid w:val="00DE0E08"/>
    <w:rsid w:val="00DE16FB"/>
    <w:rsid w:val="00DF66F6"/>
    <w:rsid w:val="00E07C68"/>
    <w:rsid w:val="00E12656"/>
    <w:rsid w:val="00E1389B"/>
    <w:rsid w:val="00E265E0"/>
    <w:rsid w:val="00E330B0"/>
    <w:rsid w:val="00E33BC3"/>
    <w:rsid w:val="00E401FB"/>
    <w:rsid w:val="00E461B1"/>
    <w:rsid w:val="00E72CF3"/>
    <w:rsid w:val="00E73912"/>
    <w:rsid w:val="00E76EB0"/>
    <w:rsid w:val="00E81D35"/>
    <w:rsid w:val="00E87320"/>
    <w:rsid w:val="00E87B1E"/>
    <w:rsid w:val="00EA5CDA"/>
    <w:rsid w:val="00EC2D51"/>
    <w:rsid w:val="00ED16D6"/>
    <w:rsid w:val="00ED2E9A"/>
    <w:rsid w:val="00EE644A"/>
    <w:rsid w:val="00F07230"/>
    <w:rsid w:val="00F16BB5"/>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947"/>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72F43"/>
  <w15:docId w15:val="{F64F9EB0-2BE0-2F48-A02D-C21088F0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66238133">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Tú Uyên</cp:lastModifiedBy>
  <cp:revision>144</cp:revision>
  <dcterms:created xsi:type="dcterms:W3CDTF">2015-09-25T00:33:00Z</dcterms:created>
  <dcterms:modified xsi:type="dcterms:W3CDTF">2022-09-27T08:04:00Z</dcterms:modified>
</cp:coreProperties>
</file>