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50"/>
        <w:gridCol w:w="5850"/>
      </w:tblGrid>
      <w:tr w:rsidR="0061470C" w:rsidRPr="00042179" w:rsidTr="00E30AB3">
        <w:tc>
          <w:tcPr>
            <w:tcW w:w="3150" w:type="dxa"/>
            <w:shd w:val="clear" w:color="auto" w:fill="auto"/>
          </w:tcPr>
          <w:p w:rsidR="0061470C" w:rsidRPr="00042179" w:rsidRDefault="0061470C" w:rsidP="00E30AB3">
            <w:pPr>
              <w:pStyle w:val="BodyText"/>
              <w:shd w:val="clear" w:color="auto" w:fill="auto"/>
              <w:spacing w:line="240" w:lineRule="auto"/>
              <w:ind w:firstLine="0"/>
              <w:jc w:val="center"/>
              <w:rPr>
                <w:rStyle w:val="BodyTextChar1"/>
                <w:rFonts w:ascii="Arial" w:hAnsi="Arial" w:cs="Arial"/>
                <w:b/>
                <w:bCs/>
                <w:color w:val="000000"/>
                <w:sz w:val="20"/>
                <w:szCs w:val="20"/>
              </w:rPr>
            </w:pPr>
            <w:r w:rsidRPr="00042179">
              <w:rPr>
                <w:rStyle w:val="BodyTextChar1"/>
                <w:rFonts w:ascii="Arial" w:hAnsi="Arial" w:cs="Arial"/>
                <w:b/>
                <w:bCs/>
                <w:color w:val="000000"/>
                <w:sz w:val="20"/>
                <w:szCs w:val="20"/>
                <w:lang w:eastAsia="vi-VN"/>
              </w:rPr>
              <w:t xml:space="preserve">BỘ CÔNG </w:t>
            </w:r>
            <w:r w:rsidRPr="00042179">
              <w:rPr>
                <w:rStyle w:val="BodyTextChar1"/>
                <w:rFonts w:ascii="Arial" w:hAnsi="Arial" w:cs="Arial"/>
                <w:b/>
                <w:bCs/>
                <w:color w:val="000000"/>
                <w:sz w:val="20"/>
                <w:szCs w:val="20"/>
              </w:rPr>
              <w:t>AN</w:t>
            </w:r>
          </w:p>
          <w:p w:rsidR="0061470C" w:rsidRPr="00042179" w:rsidRDefault="0061470C" w:rsidP="00E30AB3">
            <w:pPr>
              <w:pStyle w:val="BodyText"/>
              <w:shd w:val="clear" w:color="auto" w:fill="auto"/>
              <w:spacing w:line="240" w:lineRule="auto"/>
              <w:ind w:firstLine="0"/>
              <w:jc w:val="center"/>
              <w:rPr>
                <w:rStyle w:val="BodyTextChar1"/>
                <w:rFonts w:ascii="Arial" w:hAnsi="Arial" w:cs="Arial"/>
                <w:bCs/>
                <w:color w:val="000000"/>
                <w:sz w:val="20"/>
                <w:szCs w:val="20"/>
              </w:rPr>
            </w:pPr>
            <w:r w:rsidRPr="00042179">
              <w:rPr>
                <w:rStyle w:val="BodyTextChar1"/>
                <w:rFonts w:ascii="Arial" w:hAnsi="Arial" w:cs="Arial"/>
                <w:bCs/>
                <w:color w:val="000000"/>
                <w:sz w:val="20"/>
                <w:szCs w:val="20"/>
              </w:rPr>
              <w:t>________</w:t>
            </w:r>
          </w:p>
          <w:p w:rsidR="0061470C" w:rsidRPr="00042179" w:rsidRDefault="0061470C" w:rsidP="00E30AB3">
            <w:pPr>
              <w:pStyle w:val="BodyText"/>
              <w:shd w:val="clear" w:color="auto" w:fill="auto"/>
              <w:spacing w:line="240" w:lineRule="auto"/>
              <w:ind w:firstLine="0"/>
              <w:jc w:val="center"/>
              <w:rPr>
                <w:rFonts w:ascii="Arial" w:hAnsi="Arial" w:cs="Arial"/>
                <w:sz w:val="20"/>
                <w:szCs w:val="20"/>
              </w:rPr>
            </w:pPr>
            <w:r w:rsidRPr="00042179">
              <w:rPr>
                <w:rStyle w:val="BodyTextChar1"/>
                <w:rFonts w:ascii="Arial" w:hAnsi="Arial" w:cs="Arial"/>
                <w:color w:val="000000"/>
                <w:sz w:val="20"/>
                <w:szCs w:val="20"/>
                <w:lang w:eastAsia="vi-VN"/>
              </w:rPr>
              <w:t xml:space="preserve">Số: </w:t>
            </w:r>
            <w:r w:rsidRPr="00042179">
              <w:rPr>
                <w:rStyle w:val="BodyTextChar1"/>
                <w:rFonts w:ascii="Arial" w:hAnsi="Arial" w:cs="Arial"/>
                <w:color w:val="000000"/>
                <w:sz w:val="20"/>
                <w:szCs w:val="20"/>
              </w:rPr>
              <w:t>63/2020/TT-BCA</w:t>
            </w:r>
          </w:p>
          <w:p w:rsidR="0061470C" w:rsidRPr="00042179" w:rsidRDefault="0061470C" w:rsidP="00E30AB3">
            <w:pPr>
              <w:pStyle w:val="BodyText"/>
              <w:shd w:val="clear" w:color="auto" w:fill="auto"/>
              <w:spacing w:line="240" w:lineRule="auto"/>
              <w:ind w:firstLine="0"/>
              <w:rPr>
                <w:rStyle w:val="BodyTextChar1"/>
                <w:rFonts w:ascii="Arial" w:hAnsi="Arial" w:cs="Arial"/>
                <w:b/>
                <w:bCs/>
                <w:color w:val="000000"/>
                <w:sz w:val="20"/>
                <w:szCs w:val="20"/>
                <w:lang w:eastAsia="vi-VN"/>
              </w:rPr>
            </w:pPr>
          </w:p>
        </w:tc>
        <w:tc>
          <w:tcPr>
            <w:tcW w:w="5850" w:type="dxa"/>
            <w:shd w:val="clear" w:color="auto" w:fill="auto"/>
          </w:tcPr>
          <w:p w:rsidR="0061470C" w:rsidRPr="00042179" w:rsidRDefault="0061470C" w:rsidP="00E30AB3">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r w:rsidRPr="00042179">
              <w:rPr>
                <w:rStyle w:val="BodyTextChar1"/>
                <w:rFonts w:ascii="Arial" w:hAnsi="Arial" w:cs="Arial"/>
                <w:b/>
                <w:bCs/>
                <w:color w:val="000000"/>
                <w:sz w:val="20"/>
                <w:szCs w:val="20"/>
                <w:lang w:eastAsia="vi-VN"/>
              </w:rPr>
              <w:t xml:space="preserve">CỘNG </w:t>
            </w:r>
            <w:r w:rsidRPr="007F3324">
              <w:rPr>
                <w:rStyle w:val="BodyTextChar1"/>
                <w:rFonts w:ascii="Arial" w:hAnsi="Arial" w:cs="Arial"/>
                <w:b/>
                <w:bCs/>
                <w:color w:val="000000"/>
                <w:sz w:val="20"/>
                <w:szCs w:val="20"/>
              </w:rPr>
              <w:t>H</w:t>
            </w:r>
            <w:r w:rsidRPr="00042179">
              <w:rPr>
                <w:rStyle w:val="BodyTextChar1"/>
                <w:rFonts w:ascii="Arial" w:hAnsi="Arial" w:cs="Arial"/>
                <w:b/>
                <w:bCs/>
                <w:color w:val="000000"/>
                <w:sz w:val="20"/>
                <w:szCs w:val="20"/>
                <w:lang w:eastAsia="vi-VN"/>
              </w:rPr>
              <w:t>ÒA XÃ HỘ</w:t>
            </w:r>
            <w:r w:rsidRPr="007F3324">
              <w:rPr>
                <w:rStyle w:val="BodyTextChar1"/>
                <w:rFonts w:ascii="Arial" w:hAnsi="Arial" w:cs="Arial"/>
                <w:b/>
                <w:bCs/>
                <w:color w:val="000000"/>
                <w:sz w:val="20"/>
                <w:szCs w:val="20"/>
              </w:rPr>
              <w:t xml:space="preserve">I </w:t>
            </w:r>
            <w:r w:rsidRPr="00042179">
              <w:rPr>
                <w:rStyle w:val="BodyTextChar1"/>
                <w:rFonts w:ascii="Arial" w:hAnsi="Arial" w:cs="Arial"/>
                <w:b/>
                <w:bCs/>
                <w:color w:val="000000"/>
                <w:sz w:val="20"/>
                <w:szCs w:val="20"/>
                <w:lang w:eastAsia="vi-VN"/>
              </w:rPr>
              <w:t>CHỦ NGHĨA VIỆ</w:t>
            </w:r>
            <w:r w:rsidRPr="007F3324">
              <w:rPr>
                <w:rStyle w:val="BodyTextChar1"/>
                <w:rFonts w:ascii="Arial" w:hAnsi="Arial" w:cs="Arial"/>
                <w:b/>
                <w:bCs/>
                <w:color w:val="000000"/>
                <w:sz w:val="20"/>
                <w:szCs w:val="20"/>
              </w:rPr>
              <w:t>T NAM</w:t>
            </w:r>
            <w:r w:rsidRPr="007F3324">
              <w:rPr>
                <w:rStyle w:val="BodyTextChar1"/>
                <w:rFonts w:ascii="Arial" w:hAnsi="Arial" w:cs="Arial"/>
                <w:b/>
                <w:bCs/>
                <w:color w:val="000000"/>
                <w:sz w:val="20"/>
                <w:szCs w:val="20"/>
              </w:rPr>
              <w:br/>
            </w:r>
            <w:r w:rsidRPr="00042179">
              <w:rPr>
                <w:rStyle w:val="BodyTextChar1"/>
                <w:rFonts w:ascii="Arial" w:hAnsi="Arial" w:cs="Arial"/>
                <w:b/>
                <w:bCs/>
                <w:color w:val="000000"/>
                <w:sz w:val="20"/>
                <w:szCs w:val="20"/>
                <w:lang w:eastAsia="vi-VN"/>
              </w:rPr>
              <w:t xml:space="preserve">Độc lập </w:t>
            </w:r>
            <w:r w:rsidRPr="007F3324">
              <w:rPr>
                <w:rStyle w:val="BodyTextChar1"/>
                <w:rFonts w:ascii="Arial" w:hAnsi="Arial" w:cs="Arial"/>
                <w:b/>
                <w:bCs/>
                <w:color w:val="000000"/>
                <w:sz w:val="20"/>
                <w:szCs w:val="20"/>
              </w:rPr>
              <w:t xml:space="preserve">- </w:t>
            </w:r>
            <w:r w:rsidRPr="00042179">
              <w:rPr>
                <w:rStyle w:val="BodyTextChar1"/>
                <w:rFonts w:ascii="Arial" w:hAnsi="Arial" w:cs="Arial"/>
                <w:b/>
                <w:bCs/>
                <w:color w:val="000000"/>
                <w:sz w:val="20"/>
                <w:szCs w:val="20"/>
                <w:lang w:eastAsia="vi-VN"/>
              </w:rPr>
              <w:t xml:space="preserve">Tự </w:t>
            </w:r>
            <w:r w:rsidRPr="007F3324">
              <w:rPr>
                <w:rStyle w:val="BodyTextChar1"/>
                <w:rFonts w:ascii="Arial" w:hAnsi="Arial" w:cs="Arial"/>
                <w:b/>
                <w:bCs/>
                <w:color w:val="000000"/>
                <w:sz w:val="20"/>
                <w:szCs w:val="20"/>
              </w:rPr>
              <w:t xml:space="preserve">do - </w:t>
            </w:r>
            <w:r w:rsidRPr="00042179">
              <w:rPr>
                <w:rStyle w:val="BodyTextChar1"/>
                <w:rFonts w:ascii="Arial" w:hAnsi="Arial" w:cs="Arial"/>
                <w:b/>
                <w:bCs/>
                <w:color w:val="000000"/>
                <w:sz w:val="20"/>
                <w:szCs w:val="20"/>
                <w:lang w:eastAsia="vi-VN"/>
              </w:rPr>
              <w:t>Hạnh phúc</w:t>
            </w:r>
          </w:p>
          <w:p w:rsidR="0061470C" w:rsidRPr="007F3324" w:rsidRDefault="0061470C" w:rsidP="00E30AB3">
            <w:pPr>
              <w:pStyle w:val="BodyText"/>
              <w:shd w:val="clear" w:color="auto" w:fill="auto"/>
              <w:spacing w:line="240" w:lineRule="auto"/>
              <w:ind w:firstLine="0"/>
              <w:jc w:val="center"/>
              <w:rPr>
                <w:rFonts w:ascii="Arial" w:hAnsi="Arial" w:cs="Arial"/>
                <w:sz w:val="20"/>
                <w:szCs w:val="20"/>
              </w:rPr>
            </w:pPr>
            <w:r w:rsidRPr="00042179">
              <w:rPr>
                <w:rStyle w:val="BodyTextChar1"/>
                <w:rFonts w:ascii="Arial" w:hAnsi="Arial" w:cs="Arial"/>
                <w:bCs/>
                <w:color w:val="000000"/>
                <w:sz w:val="20"/>
                <w:szCs w:val="20"/>
                <w:lang w:eastAsia="vi-VN"/>
              </w:rPr>
              <w:t>___________________</w:t>
            </w:r>
          </w:p>
          <w:p w:rsidR="0061470C" w:rsidRPr="00042179" w:rsidRDefault="0061470C" w:rsidP="00E30AB3">
            <w:pPr>
              <w:pStyle w:val="BodyText"/>
              <w:shd w:val="clear" w:color="auto" w:fill="auto"/>
              <w:spacing w:line="240" w:lineRule="auto"/>
              <w:ind w:firstLine="0"/>
              <w:jc w:val="right"/>
              <w:rPr>
                <w:rStyle w:val="BodyTextChar1"/>
                <w:rFonts w:ascii="Arial" w:hAnsi="Arial" w:cs="Arial"/>
                <w:sz w:val="20"/>
                <w:szCs w:val="20"/>
              </w:rPr>
            </w:pPr>
            <w:r w:rsidRPr="00042179">
              <w:rPr>
                <w:rStyle w:val="BodyTextChar1"/>
                <w:rFonts w:ascii="Arial" w:hAnsi="Arial" w:cs="Arial"/>
                <w:i/>
                <w:iCs/>
                <w:color w:val="000000"/>
                <w:sz w:val="20"/>
                <w:szCs w:val="20"/>
                <w:lang w:eastAsia="vi-VN"/>
              </w:rPr>
              <w:t xml:space="preserve">Hà Nội, ngày </w:t>
            </w:r>
            <w:r w:rsidRPr="007F3324">
              <w:rPr>
                <w:rStyle w:val="BodyTextChar1"/>
                <w:rFonts w:ascii="Arial" w:hAnsi="Arial" w:cs="Arial"/>
                <w:i/>
                <w:iCs/>
                <w:color w:val="000000"/>
                <w:sz w:val="20"/>
                <w:szCs w:val="20"/>
              </w:rPr>
              <w:t xml:space="preserve">19 </w:t>
            </w:r>
            <w:r w:rsidRPr="00042179">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6 </w:t>
            </w:r>
            <w:r w:rsidRPr="00042179">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2020</w:t>
            </w:r>
          </w:p>
        </w:tc>
      </w:tr>
    </w:tbl>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Heading10"/>
        <w:keepNext/>
        <w:keepLines/>
        <w:shd w:val="clear" w:color="auto" w:fill="auto"/>
        <w:spacing w:after="0" w:line="240" w:lineRule="auto"/>
        <w:ind w:firstLine="0"/>
        <w:jc w:val="center"/>
        <w:rPr>
          <w:rFonts w:ascii="Arial" w:hAnsi="Arial" w:cs="Arial"/>
          <w:sz w:val="20"/>
          <w:szCs w:val="20"/>
        </w:rPr>
      </w:pPr>
      <w:bookmarkStart w:id="0" w:name="bookmark0"/>
      <w:bookmarkStart w:id="1" w:name="bookmark1"/>
      <w:r w:rsidRPr="002A0EE1">
        <w:rPr>
          <w:rStyle w:val="Heading1"/>
          <w:rFonts w:ascii="Arial" w:hAnsi="Arial" w:cs="Arial"/>
          <w:b/>
          <w:bCs/>
          <w:color w:val="000000"/>
          <w:sz w:val="20"/>
          <w:szCs w:val="20"/>
          <w:lang w:eastAsia="vi-VN"/>
        </w:rPr>
        <w:t>THÔNG TƯ</w:t>
      </w:r>
      <w:bookmarkEnd w:id="0"/>
      <w:bookmarkEnd w:id="1"/>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r w:rsidRPr="007F3324">
        <w:rPr>
          <w:rStyle w:val="BodyTextChar1"/>
          <w:rFonts w:ascii="Arial" w:hAnsi="Arial" w:cs="Arial"/>
          <w:b/>
          <w:bCs/>
          <w:color w:val="000000"/>
          <w:sz w:val="20"/>
          <w:szCs w:val="20"/>
        </w:rPr>
        <w:t xml:space="preserve">Quy </w:t>
      </w:r>
      <w:r w:rsidRPr="002A0EE1">
        <w:rPr>
          <w:rStyle w:val="BodyTextChar1"/>
          <w:rFonts w:ascii="Arial" w:hAnsi="Arial" w:cs="Arial"/>
          <w:b/>
          <w:bCs/>
          <w:color w:val="000000"/>
          <w:sz w:val="20"/>
          <w:szCs w:val="20"/>
          <w:lang w:eastAsia="vi-VN"/>
        </w:rPr>
        <w:t xml:space="preserve">định </w:t>
      </w:r>
      <w:r w:rsidRPr="007F3324">
        <w:rPr>
          <w:rStyle w:val="BodyTextChar1"/>
          <w:rFonts w:ascii="Arial" w:hAnsi="Arial" w:cs="Arial"/>
          <w:b/>
          <w:bCs/>
          <w:color w:val="000000"/>
          <w:sz w:val="20"/>
          <w:szCs w:val="20"/>
        </w:rPr>
        <w:t xml:space="preserve">quy </w:t>
      </w:r>
      <w:r w:rsidRPr="002A0EE1">
        <w:rPr>
          <w:rStyle w:val="BodyTextChar1"/>
          <w:rFonts w:ascii="Arial" w:hAnsi="Arial" w:cs="Arial"/>
          <w:b/>
          <w:bCs/>
          <w:color w:val="000000"/>
          <w:sz w:val="20"/>
          <w:szCs w:val="20"/>
          <w:lang w:eastAsia="vi-VN"/>
        </w:rPr>
        <w:t xml:space="preserve">trình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giải quyết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 đường bộ</w:t>
      </w:r>
      <w:r w:rsidRPr="007F3324">
        <w:rPr>
          <w:rStyle w:val="BodyTextChar1"/>
          <w:rFonts w:ascii="Arial" w:hAnsi="Arial" w:cs="Arial"/>
          <w:b/>
          <w:bCs/>
          <w:color w:val="000000"/>
          <w:sz w:val="20"/>
          <w:szCs w:val="20"/>
          <w:lang w:eastAsia="vi-VN"/>
        </w:rPr>
        <w:t xml:space="preserve"> </w:t>
      </w:r>
      <w:r w:rsidRPr="002A0EE1">
        <w:rPr>
          <w:rStyle w:val="BodyTextChar1"/>
          <w:rFonts w:ascii="Arial" w:hAnsi="Arial" w:cs="Arial"/>
          <w:b/>
          <w:bCs/>
          <w:color w:val="000000"/>
          <w:sz w:val="20"/>
          <w:szCs w:val="20"/>
          <w:lang w:eastAsia="vi-VN"/>
        </w:rPr>
        <w:t xml:space="preserve">của lực lượng Cảnh sát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7F3324" w:rsidRDefault="0061470C" w:rsidP="0061470C">
      <w:pPr>
        <w:pStyle w:val="BodyText"/>
        <w:shd w:val="clear" w:color="auto" w:fill="auto"/>
        <w:spacing w:line="240" w:lineRule="auto"/>
        <w:ind w:firstLine="0"/>
        <w:jc w:val="center"/>
        <w:rPr>
          <w:rStyle w:val="BodyTextChar1"/>
          <w:rFonts w:ascii="Arial" w:hAnsi="Arial" w:cs="Arial"/>
          <w:bCs/>
          <w:color w:val="000000"/>
          <w:sz w:val="20"/>
          <w:szCs w:val="20"/>
          <w:lang w:eastAsia="vi-VN"/>
        </w:rPr>
      </w:pPr>
      <w:r w:rsidRPr="007F3324">
        <w:rPr>
          <w:rStyle w:val="BodyTextChar1"/>
          <w:rFonts w:ascii="Arial" w:hAnsi="Arial" w:cs="Arial"/>
          <w:bCs/>
          <w:color w:val="000000"/>
          <w:sz w:val="20"/>
          <w:szCs w:val="20"/>
          <w:lang w:eastAsia="vi-VN"/>
        </w:rPr>
        <w:t>____________________</w:t>
      </w: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Luật Xử lý </w:t>
      </w:r>
      <w:r w:rsidRPr="007F3324">
        <w:rPr>
          <w:rStyle w:val="BodyTextChar1"/>
          <w:rFonts w:ascii="Arial" w:hAnsi="Arial" w:cs="Arial"/>
          <w:i/>
          <w:iCs/>
          <w:color w:val="000000"/>
          <w:sz w:val="20"/>
          <w:szCs w:val="20"/>
        </w:rPr>
        <w:t xml:space="preserve">vi </w:t>
      </w:r>
      <w:r w:rsidRPr="002A0EE1">
        <w:rPr>
          <w:rStyle w:val="BodyTextChar1"/>
          <w:rFonts w:ascii="Arial" w:hAnsi="Arial" w:cs="Arial"/>
          <w:i/>
          <w:iCs/>
          <w:color w:val="000000"/>
          <w:sz w:val="20"/>
          <w:szCs w:val="20"/>
          <w:lang w:eastAsia="vi-VN"/>
        </w:rPr>
        <w:t xml:space="preserve">phạm hành chính ngày </w:t>
      </w:r>
      <w:r w:rsidRPr="007F3324">
        <w:rPr>
          <w:rStyle w:val="BodyTextChar1"/>
          <w:rFonts w:ascii="Arial" w:hAnsi="Arial" w:cs="Arial"/>
          <w:i/>
          <w:iCs/>
          <w:color w:val="000000"/>
          <w:sz w:val="20"/>
          <w:szCs w:val="20"/>
        </w:rPr>
        <w:t xml:space="preserve">20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6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2012;</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Luật </w:t>
      </w:r>
      <w:r w:rsidRPr="007F3324">
        <w:rPr>
          <w:rStyle w:val="BodyTextChar1"/>
          <w:rFonts w:ascii="Arial" w:hAnsi="Arial" w:cs="Arial"/>
          <w:i/>
          <w:iCs/>
          <w:color w:val="000000"/>
          <w:sz w:val="20"/>
          <w:szCs w:val="20"/>
        </w:rPr>
        <w:t xml:space="preserve">Giao </w:t>
      </w:r>
      <w:r w:rsidRPr="002A0EE1">
        <w:rPr>
          <w:rStyle w:val="BodyTextChar1"/>
          <w:rFonts w:ascii="Arial" w:hAnsi="Arial" w:cs="Arial"/>
          <w:i/>
          <w:iCs/>
          <w:color w:val="000000"/>
          <w:sz w:val="20"/>
          <w:szCs w:val="20"/>
          <w:lang w:eastAsia="vi-VN"/>
        </w:rPr>
        <w:t xml:space="preserve">thông đường bộ ngày </w:t>
      </w:r>
      <w:r w:rsidRPr="007F3324">
        <w:rPr>
          <w:rStyle w:val="BodyTextChar1"/>
          <w:rFonts w:ascii="Arial" w:hAnsi="Arial" w:cs="Arial"/>
          <w:i/>
          <w:iCs/>
          <w:color w:val="000000"/>
          <w:sz w:val="20"/>
          <w:szCs w:val="20"/>
        </w:rPr>
        <w:t xml:space="preserve">13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11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2008;</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Bộ luật Hình sự ngày </w:t>
      </w:r>
      <w:r w:rsidRPr="007F3324">
        <w:rPr>
          <w:rStyle w:val="BodyTextChar1"/>
          <w:rFonts w:ascii="Arial" w:hAnsi="Arial" w:cs="Arial"/>
          <w:i/>
          <w:iCs/>
          <w:color w:val="000000"/>
          <w:sz w:val="20"/>
          <w:szCs w:val="20"/>
        </w:rPr>
        <w:t xml:space="preserve">27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11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 xml:space="preserve">2015 </w:t>
      </w:r>
      <w:r w:rsidRPr="002A0EE1">
        <w:rPr>
          <w:rStyle w:val="BodyTextChar1"/>
          <w:rFonts w:ascii="Arial" w:hAnsi="Arial" w:cs="Arial"/>
          <w:i/>
          <w:iCs/>
          <w:color w:val="000000"/>
          <w:sz w:val="20"/>
          <w:szCs w:val="20"/>
          <w:lang w:eastAsia="vi-VN"/>
        </w:rPr>
        <w:t xml:space="preserve">(Luật sửa đổi, bổ </w:t>
      </w:r>
      <w:r w:rsidRPr="007F3324">
        <w:rPr>
          <w:rStyle w:val="BodyTextChar1"/>
          <w:rFonts w:ascii="Arial" w:hAnsi="Arial" w:cs="Arial"/>
          <w:i/>
          <w:iCs/>
          <w:color w:val="000000"/>
          <w:sz w:val="20"/>
          <w:szCs w:val="20"/>
        </w:rPr>
        <w:t xml:space="preserve">sung </w:t>
      </w:r>
      <w:r w:rsidRPr="002A0EE1">
        <w:rPr>
          <w:rStyle w:val="BodyTextChar1"/>
          <w:rFonts w:ascii="Arial" w:hAnsi="Arial" w:cs="Arial"/>
          <w:i/>
          <w:iCs/>
          <w:color w:val="000000"/>
          <w:sz w:val="20"/>
          <w:szCs w:val="20"/>
          <w:lang w:eastAsia="vi-VN"/>
        </w:rPr>
        <w:t xml:space="preserve">một số điều của Bộ luật Hình sự ngày </w:t>
      </w:r>
      <w:r w:rsidRPr="007F3324">
        <w:rPr>
          <w:rStyle w:val="BodyTextChar1"/>
          <w:rFonts w:ascii="Arial" w:hAnsi="Arial" w:cs="Arial"/>
          <w:i/>
          <w:iCs/>
          <w:color w:val="000000"/>
          <w:sz w:val="20"/>
          <w:szCs w:val="20"/>
        </w:rPr>
        <w:t xml:space="preserve">20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6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2017);</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Bộ luật Tố tụng hình sự ngày </w:t>
      </w:r>
      <w:r w:rsidRPr="007F3324">
        <w:rPr>
          <w:rStyle w:val="BodyTextChar1"/>
          <w:rFonts w:ascii="Arial" w:hAnsi="Arial" w:cs="Arial"/>
          <w:i/>
          <w:iCs/>
          <w:color w:val="000000"/>
          <w:sz w:val="20"/>
          <w:szCs w:val="20"/>
        </w:rPr>
        <w:t xml:space="preserve">27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11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2015;</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Luật Tổ chức cơ </w:t>
      </w:r>
      <w:r w:rsidRPr="007F3324">
        <w:rPr>
          <w:rStyle w:val="BodyTextChar1"/>
          <w:rFonts w:ascii="Arial" w:hAnsi="Arial" w:cs="Arial"/>
          <w:i/>
          <w:iCs/>
          <w:color w:val="000000"/>
          <w:sz w:val="20"/>
          <w:szCs w:val="20"/>
        </w:rPr>
        <w:t xml:space="preserve">quan </w:t>
      </w:r>
      <w:r w:rsidRPr="002A0EE1">
        <w:rPr>
          <w:rStyle w:val="BodyTextChar1"/>
          <w:rFonts w:ascii="Arial" w:hAnsi="Arial" w:cs="Arial"/>
          <w:i/>
          <w:iCs/>
          <w:color w:val="000000"/>
          <w:sz w:val="20"/>
          <w:szCs w:val="20"/>
          <w:lang w:eastAsia="vi-VN"/>
        </w:rPr>
        <w:t xml:space="preserve">điều </w:t>
      </w:r>
      <w:r w:rsidRPr="007F3324">
        <w:rPr>
          <w:rStyle w:val="BodyTextChar1"/>
          <w:rFonts w:ascii="Arial" w:hAnsi="Arial" w:cs="Arial"/>
          <w:i/>
          <w:iCs/>
          <w:color w:val="000000"/>
          <w:sz w:val="20"/>
          <w:szCs w:val="20"/>
        </w:rPr>
        <w:t xml:space="preserve">tra </w:t>
      </w:r>
      <w:r w:rsidRPr="002A0EE1">
        <w:rPr>
          <w:rStyle w:val="BodyTextChar1"/>
          <w:rFonts w:ascii="Arial" w:hAnsi="Arial" w:cs="Arial"/>
          <w:i/>
          <w:iCs/>
          <w:color w:val="000000"/>
          <w:sz w:val="20"/>
          <w:szCs w:val="20"/>
          <w:lang w:eastAsia="vi-VN"/>
        </w:rPr>
        <w:t xml:space="preserve">hình sự ngày </w:t>
      </w:r>
      <w:r w:rsidRPr="007F3324">
        <w:rPr>
          <w:rStyle w:val="BodyTextChar1"/>
          <w:rFonts w:ascii="Arial" w:hAnsi="Arial" w:cs="Arial"/>
          <w:i/>
          <w:iCs/>
          <w:color w:val="000000"/>
          <w:sz w:val="20"/>
          <w:szCs w:val="20"/>
        </w:rPr>
        <w:t xml:space="preserve">26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11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2015;</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Luật Công </w:t>
      </w:r>
      <w:r w:rsidRPr="007F3324">
        <w:rPr>
          <w:rStyle w:val="BodyTextChar1"/>
          <w:rFonts w:ascii="Arial" w:hAnsi="Arial" w:cs="Arial"/>
          <w:i/>
          <w:iCs/>
          <w:color w:val="000000"/>
          <w:sz w:val="20"/>
          <w:szCs w:val="20"/>
        </w:rPr>
        <w:t xml:space="preserve">an </w:t>
      </w:r>
      <w:r w:rsidRPr="002A0EE1">
        <w:rPr>
          <w:rStyle w:val="BodyTextChar1"/>
          <w:rFonts w:ascii="Arial" w:hAnsi="Arial" w:cs="Arial"/>
          <w:i/>
          <w:iCs/>
          <w:color w:val="000000"/>
          <w:sz w:val="20"/>
          <w:szCs w:val="20"/>
          <w:lang w:eastAsia="vi-VN"/>
        </w:rPr>
        <w:t xml:space="preserve">nhân dân ngày </w:t>
      </w:r>
      <w:r w:rsidRPr="007F3324">
        <w:rPr>
          <w:rStyle w:val="BodyTextChar1"/>
          <w:rFonts w:ascii="Arial" w:hAnsi="Arial" w:cs="Arial"/>
          <w:i/>
          <w:iCs/>
          <w:color w:val="000000"/>
          <w:sz w:val="20"/>
          <w:szCs w:val="20"/>
        </w:rPr>
        <w:t xml:space="preserve">20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11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2018;</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Luật trưng </w:t>
      </w:r>
      <w:r w:rsidRPr="007F3324">
        <w:rPr>
          <w:rStyle w:val="BodyTextChar1"/>
          <w:rFonts w:ascii="Arial" w:hAnsi="Arial" w:cs="Arial"/>
          <w:i/>
          <w:iCs/>
          <w:color w:val="000000"/>
          <w:sz w:val="20"/>
          <w:szCs w:val="20"/>
        </w:rPr>
        <w:t xml:space="preserve">mua, </w:t>
      </w:r>
      <w:r w:rsidRPr="002A0EE1">
        <w:rPr>
          <w:rStyle w:val="BodyTextChar1"/>
          <w:rFonts w:ascii="Arial" w:hAnsi="Arial" w:cs="Arial"/>
          <w:i/>
          <w:iCs/>
          <w:color w:val="000000"/>
          <w:sz w:val="20"/>
          <w:szCs w:val="20"/>
          <w:lang w:eastAsia="vi-VN"/>
        </w:rPr>
        <w:t xml:space="preserve">trưng dụng tài sản ngày </w:t>
      </w:r>
      <w:r w:rsidRPr="007F3324">
        <w:rPr>
          <w:rStyle w:val="BodyTextChar1"/>
          <w:rFonts w:ascii="Arial" w:hAnsi="Arial" w:cs="Arial"/>
          <w:i/>
          <w:iCs/>
          <w:color w:val="000000"/>
          <w:sz w:val="20"/>
          <w:szCs w:val="20"/>
        </w:rPr>
        <w:t xml:space="preserve">03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6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2008;</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Căn cứ Nghị định số 01/2018/NĐ-CP ngày </w:t>
      </w:r>
      <w:r w:rsidRPr="007F3324">
        <w:rPr>
          <w:rStyle w:val="BodyTextChar1"/>
          <w:rFonts w:ascii="Arial" w:hAnsi="Arial" w:cs="Arial"/>
          <w:i/>
          <w:iCs/>
          <w:color w:val="000000"/>
          <w:sz w:val="20"/>
          <w:szCs w:val="20"/>
        </w:rPr>
        <w:t xml:space="preserve">06 </w:t>
      </w:r>
      <w:r w:rsidRPr="002A0EE1">
        <w:rPr>
          <w:rStyle w:val="BodyTextChar1"/>
          <w:rFonts w:ascii="Arial" w:hAnsi="Arial" w:cs="Arial"/>
          <w:i/>
          <w:iCs/>
          <w:color w:val="000000"/>
          <w:sz w:val="20"/>
          <w:szCs w:val="20"/>
          <w:lang w:eastAsia="vi-VN"/>
        </w:rPr>
        <w:t xml:space="preserve">tháng </w:t>
      </w:r>
      <w:r w:rsidRPr="007F3324">
        <w:rPr>
          <w:rStyle w:val="BodyTextChar1"/>
          <w:rFonts w:ascii="Arial" w:hAnsi="Arial" w:cs="Arial"/>
          <w:i/>
          <w:iCs/>
          <w:color w:val="000000"/>
          <w:sz w:val="20"/>
          <w:szCs w:val="20"/>
        </w:rPr>
        <w:t xml:space="preserve">8 </w:t>
      </w:r>
      <w:r w:rsidRPr="002A0EE1">
        <w:rPr>
          <w:rStyle w:val="BodyTextChar1"/>
          <w:rFonts w:ascii="Arial" w:hAnsi="Arial" w:cs="Arial"/>
          <w:i/>
          <w:iCs/>
          <w:color w:val="000000"/>
          <w:sz w:val="20"/>
          <w:szCs w:val="20"/>
          <w:lang w:eastAsia="vi-VN"/>
        </w:rPr>
        <w:t xml:space="preserve">năm </w:t>
      </w:r>
      <w:r w:rsidRPr="007F3324">
        <w:rPr>
          <w:rStyle w:val="BodyTextChar1"/>
          <w:rFonts w:ascii="Arial" w:hAnsi="Arial" w:cs="Arial"/>
          <w:i/>
          <w:iCs/>
          <w:color w:val="000000"/>
          <w:sz w:val="20"/>
          <w:szCs w:val="20"/>
        </w:rPr>
        <w:t xml:space="preserve">2018 </w:t>
      </w:r>
      <w:r w:rsidRPr="002A0EE1">
        <w:rPr>
          <w:rStyle w:val="BodyTextChar1"/>
          <w:rFonts w:ascii="Arial" w:hAnsi="Arial" w:cs="Arial"/>
          <w:i/>
          <w:iCs/>
          <w:color w:val="000000"/>
          <w:sz w:val="20"/>
          <w:szCs w:val="20"/>
          <w:lang w:eastAsia="vi-VN"/>
        </w:rPr>
        <w:t xml:space="preserve">của Chính phủ </w:t>
      </w:r>
      <w:r w:rsidRPr="007F3324">
        <w:rPr>
          <w:rStyle w:val="BodyTextChar1"/>
          <w:rFonts w:ascii="Arial" w:hAnsi="Arial" w:cs="Arial"/>
          <w:i/>
          <w:iCs/>
          <w:color w:val="000000"/>
          <w:sz w:val="20"/>
          <w:szCs w:val="20"/>
        </w:rPr>
        <w:t xml:space="preserve">quy </w:t>
      </w:r>
      <w:r w:rsidRPr="002A0EE1">
        <w:rPr>
          <w:rStyle w:val="BodyTextChar1"/>
          <w:rFonts w:ascii="Arial" w:hAnsi="Arial" w:cs="Arial"/>
          <w:i/>
          <w:iCs/>
          <w:color w:val="000000"/>
          <w:sz w:val="20"/>
          <w:szCs w:val="20"/>
          <w:lang w:eastAsia="vi-VN"/>
        </w:rPr>
        <w:t xml:space="preserve">định chức năng, nhiệm vụ, quyền hạn và cơ cấu tổ chức của Bộ Công </w:t>
      </w:r>
      <w:r w:rsidRPr="007F3324">
        <w:rPr>
          <w:rStyle w:val="BodyTextChar1"/>
          <w:rFonts w:ascii="Arial" w:hAnsi="Arial" w:cs="Arial"/>
          <w:i/>
          <w:iCs/>
          <w:color w:val="000000"/>
          <w:sz w:val="20"/>
          <w:szCs w:val="20"/>
        </w:rPr>
        <w:t>an;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i/>
          <w:iCs/>
          <w:color w:val="000000"/>
          <w:sz w:val="20"/>
          <w:szCs w:val="20"/>
        </w:rPr>
        <w:t xml:space="preserve">Theo </w:t>
      </w:r>
      <w:r w:rsidRPr="002A0EE1">
        <w:rPr>
          <w:rStyle w:val="BodyTextChar1"/>
          <w:rFonts w:ascii="Arial" w:hAnsi="Arial" w:cs="Arial"/>
          <w:i/>
          <w:iCs/>
          <w:color w:val="000000"/>
          <w:sz w:val="20"/>
          <w:szCs w:val="20"/>
          <w:lang w:eastAsia="vi-VN"/>
        </w:rPr>
        <w:t xml:space="preserve">đề nghị của Cục trưởng Cục Cảnh sát </w:t>
      </w:r>
      <w:r w:rsidRPr="007F3324">
        <w:rPr>
          <w:rStyle w:val="BodyTextChar1"/>
          <w:rFonts w:ascii="Arial" w:hAnsi="Arial" w:cs="Arial"/>
          <w:i/>
          <w:iCs/>
          <w:color w:val="000000"/>
          <w:sz w:val="20"/>
          <w:szCs w:val="20"/>
        </w:rPr>
        <w:t xml:space="preserve">giao </w:t>
      </w:r>
      <w:r w:rsidRPr="002A0EE1">
        <w:rPr>
          <w:rStyle w:val="BodyTextChar1"/>
          <w:rFonts w:ascii="Arial" w:hAnsi="Arial" w:cs="Arial"/>
          <w:i/>
          <w:iCs/>
          <w:color w:val="000000"/>
          <w:sz w:val="20"/>
          <w:szCs w:val="20"/>
          <w:lang w:eastAsia="vi-VN"/>
        </w:rPr>
        <w:t>thông;</w:t>
      </w:r>
    </w:p>
    <w:p w:rsidR="0061470C" w:rsidRPr="002A0EE1" w:rsidRDefault="0061470C" w:rsidP="0061470C">
      <w:pPr>
        <w:pStyle w:val="BodyText"/>
        <w:shd w:val="clear" w:color="auto" w:fill="auto"/>
        <w:spacing w:line="240" w:lineRule="auto"/>
        <w:ind w:firstLine="720"/>
        <w:jc w:val="both"/>
        <w:rPr>
          <w:rFonts w:ascii="Arial" w:hAnsi="Arial" w:cs="Arial"/>
          <w:sz w:val="20"/>
          <w:szCs w:val="20"/>
        </w:rPr>
      </w:pPr>
      <w:r w:rsidRPr="002A0EE1">
        <w:rPr>
          <w:rStyle w:val="BodyTextChar1"/>
          <w:rFonts w:ascii="Arial" w:hAnsi="Arial" w:cs="Arial"/>
          <w:i/>
          <w:iCs/>
          <w:color w:val="000000"/>
          <w:sz w:val="20"/>
          <w:szCs w:val="20"/>
          <w:lang w:eastAsia="vi-VN"/>
        </w:rPr>
        <w:t xml:space="preserve">Bộ trưởng Bộ Công </w:t>
      </w:r>
      <w:r w:rsidRPr="007F3324">
        <w:rPr>
          <w:rStyle w:val="BodyTextChar1"/>
          <w:rFonts w:ascii="Arial" w:hAnsi="Arial" w:cs="Arial"/>
          <w:i/>
          <w:iCs/>
          <w:color w:val="000000"/>
          <w:sz w:val="20"/>
          <w:szCs w:val="20"/>
        </w:rPr>
        <w:t xml:space="preserve">an ban </w:t>
      </w:r>
      <w:r w:rsidRPr="002A0EE1">
        <w:rPr>
          <w:rStyle w:val="BodyTextChar1"/>
          <w:rFonts w:ascii="Arial" w:hAnsi="Arial" w:cs="Arial"/>
          <w:i/>
          <w:iCs/>
          <w:color w:val="000000"/>
          <w:sz w:val="20"/>
          <w:szCs w:val="20"/>
          <w:lang w:eastAsia="vi-VN"/>
        </w:rPr>
        <w:t xml:space="preserve">hành Thông tư </w:t>
      </w:r>
      <w:r w:rsidRPr="007F3324">
        <w:rPr>
          <w:rStyle w:val="BodyTextChar1"/>
          <w:rFonts w:ascii="Arial" w:hAnsi="Arial" w:cs="Arial"/>
          <w:i/>
          <w:iCs/>
          <w:color w:val="000000"/>
          <w:sz w:val="20"/>
          <w:szCs w:val="20"/>
        </w:rPr>
        <w:t xml:space="preserve">quy </w:t>
      </w:r>
      <w:r w:rsidRPr="002A0EE1">
        <w:rPr>
          <w:rStyle w:val="BodyTextChar1"/>
          <w:rFonts w:ascii="Arial" w:hAnsi="Arial" w:cs="Arial"/>
          <w:i/>
          <w:iCs/>
          <w:color w:val="000000"/>
          <w:sz w:val="20"/>
          <w:szCs w:val="20"/>
          <w:lang w:eastAsia="vi-VN"/>
        </w:rPr>
        <w:t xml:space="preserve">định </w:t>
      </w:r>
      <w:r w:rsidRPr="007F3324">
        <w:rPr>
          <w:rStyle w:val="BodyTextChar1"/>
          <w:rFonts w:ascii="Arial" w:hAnsi="Arial" w:cs="Arial"/>
          <w:i/>
          <w:iCs/>
          <w:color w:val="000000"/>
          <w:sz w:val="20"/>
          <w:szCs w:val="20"/>
        </w:rPr>
        <w:t xml:space="preserve">quy </w:t>
      </w:r>
      <w:r w:rsidRPr="002A0EE1">
        <w:rPr>
          <w:rStyle w:val="BodyTextChar1"/>
          <w:rFonts w:ascii="Arial" w:hAnsi="Arial" w:cs="Arial"/>
          <w:i/>
          <w:iCs/>
          <w:color w:val="000000"/>
          <w:sz w:val="20"/>
          <w:szCs w:val="20"/>
          <w:lang w:eastAsia="vi-VN"/>
        </w:rPr>
        <w:t xml:space="preserve">trình điều </w:t>
      </w:r>
      <w:r w:rsidRPr="007F3324">
        <w:rPr>
          <w:rStyle w:val="BodyTextChar1"/>
          <w:rFonts w:ascii="Arial" w:hAnsi="Arial" w:cs="Arial"/>
          <w:i/>
          <w:iCs/>
          <w:color w:val="000000"/>
          <w:sz w:val="20"/>
          <w:szCs w:val="20"/>
        </w:rPr>
        <w:t xml:space="preserve">tra, </w:t>
      </w:r>
      <w:r w:rsidRPr="002A0EE1">
        <w:rPr>
          <w:rStyle w:val="BodyTextChar1"/>
          <w:rFonts w:ascii="Arial" w:hAnsi="Arial" w:cs="Arial"/>
          <w:i/>
          <w:iCs/>
          <w:color w:val="000000"/>
          <w:sz w:val="20"/>
          <w:szCs w:val="20"/>
          <w:lang w:eastAsia="vi-VN"/>
        </w:rPr>
        <w:t xml:space="preserve">giải quyết </w:t>
      </w:r>
      <w:r w:rsidRPr="007F3324">
        <w:rPr>
          <w:rStyle w:val="BodyTextChar1"/>
          <w:rFonts w:ascii="Arial" w:hAnsi="Arial" w:cs="Arial"/>
          <w:i/>
          <w:iCs/>
          <w:color w:val="000000"/>
          <w:sz w:val="20"/>
          <w:szCs w:val="20"/>
        </w:rPr>
        <w:t xml:space="preserve">tai </w:t>
      </w:r>
      <w:r w:rsidRPr="002A0EE1">
        <w:rPr>
          <w:rStyle w:val="BodyTextChar1"/>
          <w:rFonts w:ascii="Arial" w:hAnsi="Arial" w:cs="Arial"/>
          <w:i/>
          <w:iCs/>
          <w:color w:val="000000"/>
          <w:sz w:val="20"/>
          <w:szCs w:val="20"/>
          <w:lang w:eastAsia="vi-VN"/>
        </w:rPr>
        <w:t xml:space="preserve">nạn </w:t>
      </w:r>
      <w:r w:rsidRPr="007F3324">
        <w:rPr>
          <w:rStyle w:val="BodyTextChar1"/>
          <w:rFonts w:ascii="Arial" w:hAnsi="Arial" w:cs="Arial"/>
          <w:i/>
          <w:iCs/>
          <w:color w:val="000000"/>
          <w:sz w:val="20"/>
          <w:szCs w:val="20"/>
        </w:rPr>
        <w:t xml:space="preserve">giao </w:t>
      </w:r>
      <w:r w:rsidRPr="002A0EE1">
        <w:rPr>
          <w:rStyle w:val="BodyTextChar1"/>
          <w:rFonts w:ascii="Arial" w:hAnsi="Arial" w:cs="Arial"/>
          <w:i/>
          <w:iCs/>
          <w:color w:val="000000"/>
          <w:sz w:val="20"/>
          <w:szCs w:val="20"/>
          <w:lang w:eastAsia="vi-VN"/>
        </w:rPr>
        <w:t xml:space="preserve">thông đường bộ của lực lượng Cảnh sát </w:t>
      </w:r>
      <w:r w:rsidRPr="007F3324">
        <w:rPr>
          <w:rStyle w:val="BodyTextChar1"/>
          <w:rFonts w:ascii="Arial" w:hAnsi="Arial" w:cs="Arial"/>
          <w:i/>
          <w:iCs/>
          <w:color w:val="000000"/>
          <w:sz w:val="20"/>
          <w:szCs w:val="20"/>
        </w:rPr>
        <w:t xml:space="preserve">giao </w:t>
      </w:r>
      <w:r w:rsidRPr="002A0EE1">
        <w:rPr>
          <w:rStyle w:val="BodyTextChar1"/>
          <w:rFonts w:ascii="Arial" w:hAnsi="Arial" w:cs="Arial"/>
          <w:i/>
          <w:iCs/>
          <w:color w:val="000000"/>
          <w:sz w:val="20"/>
          <w:szCs w:val="20"/>
          <w:lang w:eastAsia="vi-VN"/>
        </w:rPr>
        <w:t>thông.</w:t>
      </w:r>
    </w:p>
    <w:p w:rsidR="0061470C" w:rsidRPr="002A0EE1" w:rsidRDefault="0061470C" w:rsidP="0061470C">
      <w:pPr>
        <w:pStyle w:val="Heading10"/>
        <w:keepNext/>
        <w:keepLines/>
        <w:shd w:val="clear" w:color="auto" w:fill="auto"/>
        <w:spacing w:after="0" w:line="240" w:lineRule="auto"/>
        <w:ind w:firstLine="0"/>
        <w:jc w:val="center"/>
        <w:rPr>
          <w:rStyle w:val="Heading1"/>
          <w:rFonts w:ascii="Arial" w:hAnsi="Arial" w:cs="Arial"/>
          <w:b/>
          <w:bCs/>
          <w:color w:val="000000"/>
          <w:sz w:val="20"/>
          <w:szCs w:val="20"/>
          <w:lang w:eastAsia="vi-VN"/>
        </w:rPr>
      </w:pPr>
      <w:bookmarkStart w:id="2" w:name="bookmark2"/>
      <w:bookmarkStart w:id="3" w:name="bookmark3"/>
    </w:p>
    <w:p w:rsidR="0061470C" w:rsidRPr="002A0EE1" w:rsidRDefault="0061470C" w:rsidP="0061470C">
      <w:pPr>
        <w:pStyle w:val="Heading10"/>
        <w:keepNext/>
        <w:keepLines/>
        <w:shd w:val="clear" w:color="auto" w:fill="auto"/>
        <w:spacing w:after="0" w:line="240" w:lineRule="auto"/>
        <w:ind w:firstLine="0"/>
        <w:jc w:val="center"/>
        <w:rPr>
          <w:rFonts w:ascii="Arial" w:hAnsi="Arial" w:cs="Arial"/>
          <w:sz w:val="20"/>
          <w:szCs w:val="20"/>
        </w:rPr>
      </w:pPr>
      <w:r w:rsidRPr="002A0EE1">
        <w:rPr>
          <w:rStyle w:val="Heading1"/>
          <w:rFonts w:ascii="Arial" w:hAnsi="Arial" w:cs="Arial"/>
          <w:b/>
          <w:bCs/>
          <w:color w:val="000000"/>
          <w:sz w:val="20"/>
          <w:szCs w:val="20"/>
          <w:lang w:eastAsia="vi-VN"/>
        </w:rPr>
        <w:t xml:space="preserve">Chương </w:t>
      </w:r>
      <w:r w:rsidRPr="002A0EE1">
        <w:rPr>
          <w:rStyle w:val="Heading1"/>
          <w:rFonts w:ascii="Arial" w:hAnsi="Arial" w:cs="Arial"/>
          <w:b/>
          <w:bCs/>
          <w:color w:val="000000"/>
          <w:sz w:val="20"/>
          <w:szCs w:val="20"/>
        </w:rPr>
        <w:t>I</w:t>
      </w:r>
      <w:bookmarkEnd w:id="2"/>
      <w:bookmarkEnd w:id="3"/>
    </w:p>
    <w:p w:rsidR="0061470C" w:rsidRPr="002A0EE1" w:rsidRDefault="0061470C" w:rsidP="0061470C">
      <w:pPr>
        <w:pStyle w:val="Bodytext20"/>
        <w:shd w:val="clear" w:color="auto" w:fill="auto"/>
        <w:jc w:val="center"/>
        <w:rPr>
          <w:rStyle w:val="Bodytext2"/>
          <w:rFonts w:ascii="Arial" w:hAnsi="Arial" w:cs="Arial"/>
          <w:b/>
          <w:bCs/>
          <w:color w:val="000000"/>
          <w:sz w:val="20"/>
          <w:szCs w:val="20"/>
        </w:rPr>
      </w:pPr>
      <w:r w:rsidRPr="002A0EE1">
        <w:rPr>
          <w:rStyle w:val="Bodytext2"/>
          <w:rFonts w:ascii="Arial" w:hAnsi="Arial" w:cs="Arial"/>
          <w:b/>
          <w:bCs/>
          <w:color w:val="000000"/>
          <w:sz w:val="20"/>
          <w:szCs w:val="20"/>
        </w:rPr>
        <w:t xml:space="preserve">QUY </w:t>
      </w:r>
      <w:r w:rsidRPr="002A0EE1">
        <w:rPr>
          <w:rStyle w:val="Bodytext2"/>
          <w:rFonts w:ascii="Arial" w:hAnsi="Arial" w:cs="Arial"/>
          <w:b/>
          <w:bCs/>
          <w:color w:val="000000"/>
          <w:sz w:val="20"/>
          <w:szCs w:val="20"/>
          <w:lang w:eastAsia="vi-VN"/>
        </w:rPr>
        <w:t xml:space="preserve">ĐỊNH </w:t>
      </w:r>
      <w:r w:rsidRPr="002A0EE1">
        <w:rPr>
          <w:rStyle w:val="Bodytext2"/>
          <w:rFonts w:ascii="Arial" w:hAnsi="Arial" w:cs="Arial"/>
          <w:b/>
          <w:bCs/>
          <w:color w:val="000000"/>
          <w:sz w:val="20"/>
          <w:szCs w:val="20"/>
        </w:rPr>
        <w:t>CHUNG</w:t>
      </w:r>
    </w:p>
    <w:p w:rsidR="0061470C" w:rsidRPr="002A0EE1" w:rsidRDefault="0061470C" w:rsidP="0061470C">
      <w:pPr>
        <w:pStyle w:val="Bodytext20"/>
        <w:shd w:val="clear" w:color="auto" w:fill="auto"/>
        <w:jc w:val="center"/>
        <w:rPr>
          <w:rFonts w:ascii="Arial" w:hAnsi="Arial" w:cs="Arial"/>
          <w:sz w:val="20"/>
          <w:szCs w:val="20"/>
        </w:rPr>
      </w:pP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2A0EE1">
        <w:rPr>
          <w:rStyle w:val="BodyTextChar1"/>
          <w:rFonts w:ascii="Arial" w:hAnsi="Arial" w:cs="Arial"/>
          <w:b/>
          <w:bCs/>
          <w:color w:val="000000"/>
          <w:sz w:val="20"/>
          <w:szCs w:val="20"/>
        </w:rPr>
        <w:t xml:space="preserve">1. </w:t>
      </w:r>
      <w:r w:rsidRPr="002A0EE1">
        <w:rPr>
          <w:rStyle w:val="BodyTextChar1"/>
          <w:rFonts w:ascii="Arial" w:hAnsi="Arial" w:cs="Arial"/>
          <w:b/>
          <w:bCs/>
          <w:color w:val="000000"/>
          <w:sz w:val="20"/>
          <w:szCs w:val="20"/>
          <w:lang w:eastAsia="vi-VN"/>
        </w:rPr>
        <w:t xml:space="preserve">Phạm </w:t>
      </w:r>
      <w:r w:rsidRPr="002A0EE1">
        <w:rPr>
          <w:rStyle w:val="BodyTextChar1"/>
          <w:rFonts w:ascii="Arial" w:hAnsi="Arial" w:cs="Arial"/>
          <w:b/>
          <w:bCs/>
          <w:color w:val="000000"/>
          <w:sz w:val="20"/>
          <w:szCs w:val="20"/>
        </w:rPr>
        <w:t xml:space="preserve">vi </w:t>
      </w:r>
      <w:r w:rsidRPr="002A0EE1">
        <w:rPr>
          <w:rStyle w:val="BodyTextChar1"/>
          <w:rFonts w:ascii="Arial" w:hAnsi="Arial" w:cs="Arial"/>
          <w:b/>
          <w:bCs/>
          <w:color w:val="000000"/>
          <w:sz w:val="20"/>
          <w:szCs w:val="20"/>
          <w:lang w:eastAsia="vi-VN"/>
        </w:rPr>
        <w:t>điều chỉnh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Thông tư này </w:t>
      </w:r>
      <w:r w:rsidRPr="002A0EE1">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w:t>
      </w:r>
      <w:r w:rsidRPr="002A0EE1">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trình điều </w:t>
      </w:r>
      <w:r w:rsidRPr="002A0EE1">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2A0EE1">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2A0EE1">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2A0EE1">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đây gọi </w:t>
      </w:r>
      <w:r w:rsidRPr="002A0EE1">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là </w:t>
      </w:r>
      <w:r w:rsidRPr="002A0EE1">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2A0EE1">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lực lượng Cảnh sát </w:t>
      </w:r>
      <w:r w:rsidRPr="002A0EE1">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4" w:name="bookmark4"/>
      <w:bookmarkStart w:id="5" w:name="bookmark5"/>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2. </w:t>
      </w:r>
      <w:r w:rsidRPr="002A0EE1">
        <w:rPr>
          <w:rStyle w:val="Heading1"/>
          <w:rFonts w:ascii="Arial" w:hAnsi="Arial" w:cs="Arial"/>
          <w:b/>
          <w:bCs/>
          <w:color w:val="000000"/>
          <w:sz w:val="20"/>
          <w:szCs w:val="20"/>
          <w:lang w:eastAsia="vi-VN"/>
        </w:rPr>
        <w:t>Đối tượng áp dụng</w:t>
      </w:r>
      <w:bookmarkEnd w:id="4"/>
      <w:bookmarkEnd w:id="5"/>
    </w:p>
    <w:p w:rsidR="0061470C" w:rsidRPr="002A0EE1" w:rsidRDefault="0061470C" w:rsidP="0061470C">
      <w:pPr>
        <w:pStyle w:val="BodyText"/>
        <w:shd w:val="clear" w:color="auto" w:fill="auto"/>
        <w:tabs>
          <w:tab w:val="left" w:pos="113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các đơn vị, địa phương.</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Sĩ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hạ sĩ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làm nhiệm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đây gọi </w:t>
      </w:r>
      <w:r w:rsidRPr="007F3324">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là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131"/>
        </w:tabs>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3. Sĩ </w:t>
      </w:r>
      <w:r w:rsidRPr="002A0EE1">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hạ sĩ </w:t>
      </w:r>
      <w:r w:rsidRPr="002A0EE1">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Công </w:t>
      </w:r>
      <w:r w:rsidRPr="002A0EE1">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có liên </w:t>
      </w:r>
      <w:r w:rsidRPr="002A0EE1">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tổ chức, cá nhân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hoạt động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6" w:name="bookmark6"/>
      <w:bookmarkStart w:id="7" w:name="bookmark7"/>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3. </w:t>
      </w:r>
      <w:r w:rsidRPr="002A0EE1">
        <w:rPr>
          <w:rStyle w:val="Heading1"/>
          <w:rFonts w:ascii="Arial" w:hAnsi="Arial" w:cs="Arial"/>
          <w:b/>
          <w:bCs/>
          <w:color w:val="000000"/>
          <w:sz w:val="20"/>
          <w:szCs w:val="20"/>
          <w:lang w:eastAsia="vi-VN"/>
        </w:rPr>
        <w:t xml:space="preserve">Nguyên tắc điều </w:t>
      </w:r>
      <w:r w:rsidRPr="007F3324">
        <w:rPr>
          <w:rStyle w:val="Heading1"/>
          <w:rFonts w:ascii="Arial" w:hAnsi="Arial" w:cs="Arial"/>
          <w:b/>
          <w:bCs/>
          <w:color w:val="000000"/>
          <w:sz w:val="20"/>
          <w:szCs w:val="20"/>
        </w:rPr>
        <w:t xml:space="preserve">tra, </w:t>
      </w:r>
      <w:r w:rsidRPr="002A0EE1">
        <w:rPr>
          <w:rStyle w:val="Heading1"/>
          <w:rFonts w:ascii="Arial" w:hAnsi="Arial" w:cs="Arial"/>
          <w:b/>
          <w:bCs/>
          <w:color w:val="000000"/>
          <w:sz w:val="20"/>
          <w:szCs w:val="20"/>
          <w:lang w:eastAsia="vi-VN"/>
        </w:rPr>
        <w:t xml:space="preserve">giải quyết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thông</w:t>
      </w:r>
      <w:bookmarkEnd w:id="6"/>
      <w:bookmarkEnd w:id="7"/>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Tất cả các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phải được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nhanh </w:t>
      </w:r>
      <w:r w:rsidRPr="002A0EE1">
        <w:rPr>
          <w:rStyle w:val="BodyTextChar1"/>
          <w:rFonts w:ascii="Arial" w:hAnsi="Arial" w:cs="Arial"/>
          <w:color w:val="000000"/>
          <w:sz w:val="20"/>
          <w:szCs w:val="20"/>
          <w:lang w:eastAsia="vi-VN"/>
        </w:rPr>
        <w:t xml:space="preserve">chóng, kịp thời, chính xác, khách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toàn diện; các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tiếp nhận, xử lý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khẩn trương cử cán bộ đến hiện trường để giải quyết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Thông tư này và các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khác của pháp luật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10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phối hợp chặt chẽ với các lực lượng khác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bảo đảm tập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 xml:space="preserve">thống nhất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chỉ đạo của Thủ trưởng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các cấp.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cá nhân cấp dưới chịu sự hướng dẫn, chỉ đạo nghiệp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cấp trên; cá nhân chịu trách nhiệm trước Thủ trưởng đơn vị và trước pháp luật về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quyết định của mình.</w:t>
      </w:r>
    </w:p>
    <w:p w:rsidR="0061470C" w:rsidRPr="002A0EE1" w:rsidRDefault="0061470C" w:rsidP="0061470C">
      <w:pPr>
        <w:pStyle w:val="BodyText"/>
        <w:shd w:val="clear" w:color="auto" w:fill="auto"/>
        <w:tabs>
          <w:tab w:val="left" w:pos="110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Không được lợi dụng, lạm dụng công tác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xâm </w:t>
      </w:r>
      <w:r w:rsidRPr="002A0EE1">
        <w:rPr>
          <w:rStyle w:val="BodyTextChar1"/>
          <w:rFonts w:ascii="Arial" w:hAnsi="Arial" w:cs="Arial"/>
          <w:color w:val="000000"/>
          <w:sz w:val="20"/>
          <w:szCs w:val="20"/>
          <w:lang w:eastAsia="vi-VN"/>
        </w:rPr>
        <w:lastRenderedPageBreak/>
        <w:t>phạm lợi ích của Nhà nước, quyền, lợi ích hợp pháp của tổ chức, cá nhân.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4. </w:t>
      </w:r>
      <w:r w:rsidRPr="002A0EE1">
        <w:rPr>
          <w:rStyle w:val="BodyTextChar1"/>
          <w:rFonts w:ascii="Arial" w:hAnsi="Arial" w:cs="Arial"/>
          <w:b/>
          <w:bCs/>
          <w:color w:val="000000"/>
          <w:sz w:val="20"/>
          <w:szCs w:val="20"/>
          <w:lang w:eastAsia="vi-VN"/>
        </w:rPr>
        <w:t xml:space="preserve">Tiêu chuẩn của cán bộ Cảnh sát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làm nhiệm vụ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giải quyết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Có trình độ đại học </w:t>
      </w:r>
      <w:r w:rsidRPr="007F3324">
        <w:rPr>
          <w:rStyle w:val="BodyTextChar1"/>
          <w:rFonts w:ascii="Arial" w:hAnsi="Arial" w:cs="Arial"/>
          <w:color w:val="000000"/>
          <w:sz w:val="20"/>
          <w:szCs w:val="20"/>
        </w:rPr>
        <w:t xml:space="preserve">An ninh, </w:t>
      </w:r>
      <w:r w:rsidRPr="002A0EE1">
        <w:rPr>
          <w:rStyle w:val="BodyTextChar1"/>
          <w:rFonts w:ascii="Arial" w:hAnsi="Arial" w:cs="Arial"/>
          <w:color w:val="000000"/>
          <w:sz w:val="20"/>
          <w:szCs w:val="20"/>
          <w:lang w:eastAsia="vi-VN"/>
        </w:rPr>
        <w:t xml:space="preserve">đại học Cảnh sát hoặc cử nhân luật trở lên. Đối với trường hợp tốt nghiệp đại học các trường ngoài ngành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phải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lớp bồi dưỡng nghiệp vụ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10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Có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công tác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từ </w:t>
      </w:r>
      <w:r w:rsidRPr="007F3324">
        <w:rPr>
          <w:rStyle w:val="BodyTextChar1"/>
          <w:rFonts w:ascii="Arial" w:hAnsi="Arial" w:cs="Arial"/>
          <w:color w:val="000000"/>
          <w:sz w:val="20"/>
          <w:szCs w:val="20"/>
        </w:rPr>
        <w:t xml:space="preserve">06 </w:t>
      </w:r>
      <w:r w:rsidRPr="002A0EE1">
        <w:rPr>
          <w:rStyle w:val="BodyTextChar1"/>
          <w:rFonts w:ascii="Arial" w:hAnsi="Arial" w:cs="Arial"/>
          <w:color w:val="000000"/>
          <w:sz w:val="20"/>
          <w:szCs w:val="20"/>
          <w:lang w:eastAsia="vi-VN"/>
        </w:rPr>
        <w:t>tháng trở lên.</w:t>
      </w:r>
    </w:p>
    <w:p w:rsidR="0061470C" w:rsidRPr="002A0EE1" w:rsidRDefault="0061470C" w:rsidP="0061470C">
      <w:pPr>
        <w:pStyle w:val="BodyText"/>
        <w:shd w:val="clear" w:color="auto" w:fill="auto"/>
        <w:tabs>
          <w:tab w:val="left" w:pos="1097"/>
        </w:tabs>
        <w:spacing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Đã được tập huấn, bồi dưỡng nghiệp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r w:rsidRPr="002A0EE1">
        <w:rPr>
          <w:rStyle w:val="BodyTextChar1"/>
          <w:rFonts w:ascii="Arial" w:hAnsi="Arial" w:cs="Arial"/>
          <w:b/>
          <w:bCs/>
          <w:color w:val="000000"/>
          <w:sz w:val="20"/>
          <w:szCs w:val="20"/>
          <w:lang w:eastAsia="vi-VN"/>
        </w:rPr>
        <w:t xml:space="preserve">Chương </w:t>
      </w:r>
      <w:r w:rsidRPr="007F3324">
        <w:rPr>
          <w:rStyle w:val="BodyTextChar1"/>
          <w:rFonts w:ascii="Arial" w:hAnsi="Arial" w:cs="Arial"/>
          <w:b/>
          <w:bCs/>
          <w:color w:val="000000"/>
          <w:sz w:val="20"/>
          <w:szCs w:val="20"/>
        </w:rPr>
        <w:t>II</w:t>
      </w:r>
    </w:p>
    <w:p w:rsidR="0061470C" w:rsidRPr="002A0EE1" w:rsidRDefault="0061470C" w:rsidP="0061470C">
      <w:pPr>
        <w:pStyle w:val="Bodytext20"/>
        <w:shd w:val="clear" w:color="auto" w:fill="auto"/>
        <w:jc w:val="center"/>
        <w:rPr>
          <w:rFonts w:ascii="Arial" w:hAnsi="Arial" w:cs="Arial"/>
          <w:sz w:val="20"/>
          <w:szCs w:val="20"/>
        </w:rPr>
      </w:pPr>
      <w:r w:rsidRPr="007F3324">
        <w:rPr>
          <w:rStyle w:val="Bodytext2"/>
          <w:rFonts w:ascii="Arial" w:hAnsi="Arial" w:cs="Arial"/>
          <w:b/>
          <w:bCs/>
          <w:color w:val="000000"/>
          <w:sz w:val="20"/>
          <w:szCs w:val="20"/>
        </w:rPr>
        <w:t xml:space="preserve">QUY </w:t>
      </w:r>
      <w:r w:rsidRPr="002A0EE1">
        <w:rPr>
          <w:rStyle w:val="Bodytext2"/>
          <w:rFonts w:ascii="Arial" w:hAnsi="Arial" w:cs="Arial"/>
          <w:b/>
          <w:bCs/>
          <w:color w:val="000000"/>
          <w:sz w:val="20"/>
          <w:szCs w:val="20"/>
          <w:lang w:eastAsia="vi-VN"/>
        </w:rPr>
        <w:t>ĐỊNH CỤ THỂ</w:t>
      </w: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r w:rsidRPr="002A0EE1">
        <w:rPr>
          <w:rStyle w:val="BodyTextChar1"/>
          <w:rFonts w:ascii="Arial" w:hAnsi="Arial" w:cs="Arial"/>
          <w:b/>
          <w:bCs/>
          <w:color w:val="000000"/>
          <w:sz w:val="20"/>
          <w:szCs w:val="20"/>
          <w:lang w:eastAsia="vi-VN"/>
        </w:rPr>
        <w:t xml:space="preserve">Mục </w:t>
      </w:r>
      <w:r w:rsidRPr="007F3324">
        <w:rPr>
          <w:rStyle w:val="BodyTextChar1"/>
          <w:rFonts w:ascii="Arial" w:hAnsi="Arial" w:cs="Arial"/>
          <w:b/>
          <w:bCs/>
          <w:color w:val="000000"/>
          <w:sz w:val="20"/>
          <w:szCs w:val="20"/>
        </w:rPr>
        <w:t>1</w:t>
      </w:r>
    </w:p>
    <w:p w:rsidR="0061470C" w:rsidRPr="002A0EE1" w:rsidRDefault="0061470C" w:rsidP="0061470C">
      <w:pPr>
        <w:pStyle w:val="Bodytext20"/>
        <w:shd w:val="clear" w:color="auto" w:fill="auto"/>
        <w:jc w:val="center"/>
        <w:rPr>
          <w:rStyle w:val="Bodytext2"/>
          <w:rFonts w:ascii="Arial" w:hAnsi="Arial" w:cs="Arial"/>
          <w:b/>
          <w:bCs/>
          <w:color w:val="000000"/>
          <w:sz w:val="20"/>
          <w:szCs w:val="20"/>
          <w:lang w:eastAsia="vi-VN"/>
        </w:rPr>
      </w:pPr>
      <w:r w:rsidRPr="002A0EE1">
        <w:rPr>
          <w:rStyle w:val="Bodytext2"/>
          <w:rFonts w:ascii="Arial" w:hAnsi="Arial" w:cs="Arial"/>
          <w:b/>
          <w:bCs/>
          <w:color w:val="000000"/>
          <w:sz w:val="20"/>
          <w:szCs w:val="20"/>
          <w:lang w:eastAsia="vi-VN"/>
        </w:rPr>
        <w:t xml:space="preserve">TỔ CHỨC TIẾP NHẬN, XỬ LÝ </w:t>
      </w:r>
      <w:r w:rsidRPr="007F3324">
        <w:rPr>
          <w:rStyle w:val="Bodytext2"/>
          <w:rFonts w:ascii="Arial" w:hAnsi="Arial" w:cs="Arial"/>
          <w:b/>
          <w:bCs/>
          <w:color w:val="000000"/>
          <w:sz w:val="20"/>
          <w:szCs w:val="20"/>
        </w:rPr>
        <w:t xml:space="preserve">TIN </w:t>
      </w:r>
      <w:r w:rsidRPr="002A0EE1">
        <w:rPr>
          <w:rStyle w:val="Bodytext2"/>
          <w:rFonts w:ascii="Arial" w:hAnsi="Arial" w:cs="Arial"/>
          <w:b/>
          <w:bCs/>
          <w:color w:val="000000"/>
          <w:sz w:val="20"/>
          <w:szCs w:val="20"/>
          <w:lang w:eastAsia="vi-VN"/>
        </w:rPr>
        <w:t xml:space="preserve">BÁO VÀ GIẢI QUYẾT </w:t>
      </w:r>
      <w:r w:rsidRPr="007F3324">
        <w:rPr>
          <w:rStyle w:val="Bodytext2"/>
          <w:rFonts w:ascii="Arial" w:hAnsi="Arial" w:cs="Arial"/>
          <w:b/>
          <w:bCs/>
          <w:color w:val="000000"/>
          <w:sz w:val="20"/>
          <w:szCs w:val="20"/>
        </w:rPr>
        <w:t xml:space="preserve">BAN </w:t>
      </w:r>
      <w:r w:rsidRPr="002A0EE1">
        <w:rPr>
          <w:rStyle w:val="Bodytext2"/>
          <w:rFonts w:ascii="Arial" w:hAnsi="Arial" w:cs="Arial"/>
          <w:b/>
          <w:bCs/>
          <w:color w:val="000000"/>
          <w:sz w:val="20"/>
          <w:szCs w:val="20"/>
          <w:lang w:eastAsia="vi-VN"/>
        </w:rPr>
        <w:t>ĐẦU</w:t>
      </w:r>
    </w:p>
    <w:p w:rsidR="0061470C" w:rsidRPr="002A0EE1" w:rsidRDefault="0061470C" w:rsidP="0061470C">
      <w:pPr>
        <w:pStyle w:val="Bodytext20"/>
        <w:shd w:val="clear" w:color="auto" w:fill="auto"/>
        <w:jc w:val="center"/>
        <w:rPr>
          <w:rFonts w:ascii="Arial" w:hAnsi="Arial" w:cs="Arial"/>
          <w:sz w:val="20"/>
          <w:szCs w:val="20"/>
        </w:rPr>
      </w:pPr>
    </w:p>
    <w:p w:rsidR="0061470C" w:rsidRPr="002A0EE1" w:rsidRDefault="0061470C" w:rsidP="0061470C">
      <w:pPr>
        <w:spacing w:after="120"/>
        <w:ind w:firstLine="720"/>
        <w:jc w:val="both"/>
        <w:rPr>
          <w:rFonts w:ascii="Arial" w:hAnsi="Arial" w:cs="Arial"/>
          <w:sz w:val="20"/>
          <w:szCs w:val="20"/>
        </w:rPr>
      </w:pPr>
      <w:r w:rsidRPr="002A0EE1">
        <w:rPr>
          <w:rStyle w:val="BodyTextChar1"/>
          <w:rFonts w:ascii="Arial" w:hAnsi="Arial" w:cs="Arial"/>
          <w:b/>
          <w:bCs/>
          <w:sz w:val="20"/>
          <w:szCs w:val="20"/>
        </w:rPr>
        <w:t xml:space="preserve">Điều </w:t>
      </w:r>
      <w:r w:rsidRPr="007F3324">
        <w:rPr>
          <w:rStyle w:val="BodyTextChar1"/>
          <w:rFonts w:ascii="Arial" w:hAnsi="Arial" w:cs="Arial"/>
          <w:b/>
          <w:bCs/>
          <w:sz w:val="20"/>
          <w:szCs w:val="20"/>
        </w:rPr>
        <w:t xml:space="preserve">5. </w:t>
      </w:r>
      <w:r w:rsidRPr="002A0EE1">
        <w:rPr>
          <w:rStyle w:val="BodyTextChar1"/>
          <w:rFonts w:ascii="Arial" w:hAnsi="Arial" w:cs="Arial"/>
          <w:b/>
          <w:bCs/>
          <w:sz w:val="20"/>
          <w:szCs w:val="20"/>
        </w:rPr>
        <w:t xml:space="preserve">Tổ chức tiếp nhận </w:t>
      </w:r>
      <w:r w:rsidRPr="007F3324">
        <w:rPr>
          <w:rStyle w:val="BodyTextChar1"/>
          <w:rFonts w:ascii="Arial" w:hAnsi="Arial" w:cs="Arial"/>
          <w:b/>
          <w:bCs/>
          <w:sz w:val="20"/>
          <w:szCs w:val="20"/>
        </w:rPr>
        <w:t xml:space="preserve">tin </w:t>
      </w:r>
      <w:r w:rsidRPr="002A0EE1">
        <w:rPr>
          <w:rStyle w:val="BodyTextChar1"/>
          <w:rFonts w:ascii="Arial" w:hAnsi="Arial" w:cs="Arial"/>
          <w:b/>
          <w:bCs/>
          <w:sz w:val="20"/>
          <w:szCs w:val="20"/>
        </w:rPr>
        <w:t xml:space="preserve">báo về </w:t>
      </w:r>
      <w:r w:rsidRPr="007F3324">
        <w:rPr>
          <w:rStyle w:val="BodyTextChar1"/>
          <w:rFonts w:ascii="Arial" w:hAnsi="Arial" w:cs="Arial"/>
          <w:b/>
          <w:bCs/>
          <w:sz w:val="20"/>
          <w:szCs w:val="20"/>
        </w:rPr>
        <w:t xml:space="preserve">tai </w:t>
      </w:r>
      <w:r w:rsidRPr="002A0EE1">
        <w:rPr>
          <w:rStyle w:val="BodyTextChar1"/>
          <w:rFonts w:ascii="Arial" w:hAnsi="Arial" w:cs="Arial"/>
          <w:b/>
          <w:bCs/>
          <w:sz w:val="20"/>
          <w:szCs w:val="20"/>
        </w:rPr>
        <w:t xml:space="preserve">nạn </w:t>
      </w:r>
      <w:r w:rsidRPr="007F3324">
        <w:rPr>
          <w:rStyle w:val="BodyTextChar1"/>
          <w:rFonts w:ascii="Arial" w:hAnsi="Arial" w:cs="Arial"/>
          <w:b/>
          <w:bCs/>
          <w:sz w:val="20"/>
          <w:szCs w:val="20"/>
        </w:rPr>
        <w:t xml:space="preserve">giao </w:t>
      </w:r>
      <w:r w:rsidRPr="002A0EE1">
        <w:rPr>
          <w:rStyle w:val="BodyTextChar1"/>
          <w:rFonts w:ascii="Arial" w:hAnsi="Arial" w:cs="Arial"/>
          <w:b/>
          <w:bCs/>
          <w:sz w:val="20"/>
          <w:szCs w:val="20"/>
        </w:rPr>
        <w:t>thông</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Các đơn vị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tiếp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báo:</w:t>
      </w:r>
    </w:p>
    <w:p w:rsidR="0061470C" w:rsidRPr="002A0EE1" w:rsidRDefault="0061470C" w:rsidP="0061470C">
      <w:pPr>
        <w:pStyle w:val="BodyText"/>
        <w:shd w:val="clear" w:color="auto" w:fill="auto"/>
        <w:tabs>
          <w:tab w:val="left" w:pos="111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Đội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Đội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trật tự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quận, huyện, thị xã, thành phố trực thuộc tỉnh, thành phố thuộc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 xml:space="preserve">ương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đây gọi </w:t>
      </w:r>
      <w:r w:rsidRPr="007F3324">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là Đội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cấp huyện);</w:t>
      </w:r>
    </w:p>
    <w:p w:rsidR="0061470C" w:rsidRPr="002A0EE1" w:rsidRDefault="0061470C" w:rsidP="0061470C">
      <w:pPr>
        <w:pStyle w:val="BodyText"/>
        <w:shd w:val="clear" w:color="auto" w:fill="auto"/>
        <w:tabs>
          <w:tab w:val="left" w:pos="112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đường sắt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tỉnh, thành phố thuộc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 xml:space="preserve">ương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đây gọi </w:t>
      </w:r>
      <w:r w:rsidRPr="007F3324">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là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cấp tỉnh);</w:t>
      </w:r>
    </w:p>
    <w:p w:rsidR="0061470C" w:rsidRPr="002A0EE1" w:rsidRDefault="0061470C" w:rsidP="0061470C">
      <w:pPr>
        <w:pStyle w:val="BodyText"/>
        <w:shd w:val="clear" w:color="auto" w:fill="auto"/>
        <w:tabs>
          <w:tab w:val="left" w:pos="112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10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Các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nói trên phải tổ chức 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tiếp nhận đầy đủ các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Địa điểm tiếp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đặt ở nơi thuận tiện, có biển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tên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số điện thoại, có cán bộ trực </w:t>
      </w:r>
      <w:r w:rsidRPr="007F3324">
        <w:rPr>
          <w:rStyle w:val="BodyTextChar1"/>
          <w:rFonts w:ascii="Arial" w:hAnsi="Arial" w:cs="Arial"/>
          <w:color w:val="000000"/>
          <w:sz w:val="20"/>
          <w:szCs w:val="20"/>
        </w:rPr>
        <w:t xml:space="preserve">24/24 </w:t>
      </w:r>
      <w:r w:rsidRPr="002A0EE1">
        <w:rPr>
          <w:rStyle w:val="BodyTextChar1"/>
          <w:rFonts w:ascii="Arial" w:hAnsi="Arial" w:cs="Arial"/>
          <w:color w:val="000000"/>
          <w:sz w:val="20"/>
          <w:szCs w:val="20"/>
          <w:lang w:eastAsia="vi-VN"/>
        </w:rPr>
        <w:t>giờ và thông báo rộng rãi để mọi người biết.</w:t>
      </w:r>
    </w:p>
    <w:p w:rsidR="0061470C" w:rsidRPr="002A0EE1" w:rsidRDefault="0061470C" w:rsidP="0061470C">
      <w:pPr>
        <w:pStyle w:val="BodyText"/>
        <w:shd w:val="clear" w:color="auto" w:fill="auto"/>
        <w:tabs>
          <w:tab w:val="left" w:pos="111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Tiếp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báo tại trụ sở đơn vị</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Cán bộ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hỏi rõ và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vào Sổ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01/TNĐB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kèm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các thông </w:t>
      </w:r>
      <w:r w:rsidRPr="007F3324">
        <w:rPr>
          <w:rStyle w:val="BodyTextChar1"/>
          <w:rFonts w:ascii="Arial" w:hAnsi="Arial" w:cs="Arial"/>
          <w:color w:val="000000"/>
          <w:sz w:val="20"/>
          <w:szCs w:val="20"/>
        </w:rPr>
        <w:t>tin sau:</w:t>
      </w:r>
    </w:p>
    <w:p w:rsidR="0061470C" w:rsidRPr="002A0EE1" w:rsidRDefault="0061470C" w:rsidP="0061470C">
      <w:pPr>
        <w:pStyle w:val="BodyText"/>
        <w:shd w:val="clear" w:color="auto" w:fill="auto"/>
        <w:tabs>
          <w:tab w:val="left" w:pos="109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Họ tên, địa chỉ, số điện thoại (nếu có) của người báo </w:t>
      </w:r>
      <w:r w:rsidRPr="007F3324">
        <w:rPr>
          <w:rStyle w:val="BodyTextChar1"/>
          <w:rFonts w:ascii="Arial" w:hAnsi="Arial" w:cs="Arial"/>
          <w:color w:val="000000"/>
          <w:sz w:val="20"/>
          <w:szCs w:val="20"/>
        </w:rPr>
        <w:t>tin;</w:t>
      </w:r>
    </w:p>
    <w:p w:rsidR="0061470C" w:rsidRPr="002A0EE1" w:rsidRDefault="0061470C" w:rsidP="0061470C">
      <w:pPr>
        <w:pStyle w:val="BodyText"/>
        <w:shd w:val="clear" w:color="auto" w:fill="auto"/>
        <w:tabs>
          <w:tab w:val="left" w:pos="111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địa điểm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vụ việc;</w:t>
      </w:r>
    </w:p>
    <w:p w:rsidR="0061470C" w:rsidRPr="002A0EE1" w:rsidRDefault="0061470C" w:rsidP="0061470C">
      <w:pPr>
        <w:pStyle w:val="BodyText"/>
        <w:shd w:val="clear" w:color="auto" w:fill="auto"/>
        <w:tabs>
          <w:tab w:val="left" w:pos="109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Thiệt hại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đầu về người: Số người chết, số người bị thương (nếu có);</w:t>
      </w:r>
    </w:p>
    <w:p w:rsidR="0061470C" w:rsidRPr="002A0EE1" w:rsidRDefault="0061470C" w:rsidP="0061470C">
      <w:pPr>
        <w:pStyle w:val="BodyText"/>
        <w:shd w:val="clear" w:color="auto" w:fill="auto"/>
        <w:tabs>
          <w:tab w:val="left" w:pos="109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phương tiện (biển số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loại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thiệt hại về phương tiện đường bộ, công trình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 và tài sản khác (nếu có);</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Họ tên, địa chỉ, số điện thoại của những người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hoặc người biết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(nếu có);</w:t>
      </w:r>
    </w:p>
    <w:p w:rsidR="0061470C" w:rsidRPr="002A0EE1" w:rsidRDefault="0061470C" w:rsidP="0061470C">
      <w:pPr>
        <w:pStyle w:val="BodyText"/>
        <w:shd w:val="clear" w:color="auto" w:fill="auto"/>
        <w:tabs>
          <w:tab w:val="left" w:pos="109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Những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khác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(nếu có);</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w:t>
      </w:r>
      <w:r w:rsidRPr="002A0EE1">
        <w:rPr>
          <w:rStyle w:val="BodyTextChar1"/>
          <w:rFonts w:ascii="Arial" w:hAnsi="Arial" w:cs="Arial"/>
          <w:color w:val="000000"/>
          <w:sz w:val="20"/>
          <w:szCs w:val="20"/>
          <w:lang w:eastAsia="vi-VN"/>
        </w:rPr>
        <w:t xml:space="preserve">Cán bộ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lãnh đạo trực chỉ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 xml:space="preserve">đơn vị để xử lý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5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tiếp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đang làm 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 trên tuyến, địa bàn:</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Trực tiếp phát hiện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phải báo cáo lãnh đạo đơn vị để tiến hành giải quyết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thẩm quyền, trường hợp không thuộc thẩm quyền thì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có thẩm quyền giải quyết và có trách nhiệm phối hợp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yêu cầu;</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khẩn trương đến hiện trường để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và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khoản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Việc phát hiện hoặc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vào Sổ kế hoạch và nhật ký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nội </w:t>
      </w:r>
      <w:r w:rsidRPr="007F3324">
        <w:rPr>
          <w:rStyle w:val="BodyTextChar1"/>
          <w:rFonts w:ascii="Arial" w:hAnsi="Arial" w:cs="Arial"/>
          <w:color w:val="000000"/>
          <w:sz w:val="20"/>
          <w:szCs w:val="20"/>
        </w:rPr>
        <w:t xml:space="preserve">dung quy </w:t>
      </w:r>
      <w:r w:rsidRPr="002A0EE1">
        <w:rPr>
          <w:rStyle w:val="BodyTextChar1"/>
          <w:rFonts w:ascii="Arial" w:hAnsi="Arial" w:cs="Arial"/>
          <w:color w:val="000000"/>
          <w:sz w:val="20"/>
          <w:szCs w:val="20"/>
          <w:lang w:eastAsia="vi-VN"/>
        </w:rPr>
        <w:t xml:space="preserve">định tại khoản </w:t>
      </w:r>
      <w:r w:rsidRPr="007F3324">
        <w:rPr>
          <w:rStyle w:val="BodyTextChar1"/>
          <w:rFonts w:ascii="Arial" w:hAnsi="Arial" w:cs="Arial"/>
          <w:color w:val="000000"/>
          <w:sz w:val="20"/>
          <w:szCs w:val="20"/>
        </w:rPr>
        <w:t xml:space="preserve">3 </w:t>
      </w:r>
      <w:r w:rsidRPr="002A0EE1">
        <w:rPr>
          <w:rStyle w:val="BodyTextChar1"/>
          <w:rFonts w:ascii="Arial" w:hAnsi="Arial" w:cs="Arial"/>
          <w:color w:val="000000"/>
          <w:sz w:val="20"/>
          <w:szCs w:val="20"/>
          <w:lang w:eastAsia="vi-VN"/>
        </w:rPr>
        <w:t>Điều này (nếu có).</w:t>
      </w:r>
    </w:p>
    <w:p w:rsidR="0061470C" w:rsidRPr="002A0EE1" w:rsidRDefault="0061470C" w:rsidP="0061470C">
      <w:pPr>
        <w:pStyle w:val="BodyText"/>
        <w:shd w:val="clear" w:color="auto" w:fill="auto"/>
        <w:tabs>
          <w:tab w:val="left" w:pos="1074"/>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lastRenderedPageBreak/>
        <w:t xml:space="preserve">5. </w:t>
      </w:r>
      <w:r w:rsidRPr="002A0EE1">
        <w:rPr>
          <w:rStyle w:val="BodyTextChar1"/>
          <w:rFonts w:ascii="Arial" w:hAnsi="Arial" w:cs="Arial"/>
          <w:color w:val="000000"/>
          <w:sz w:val="20"/>
          <w:szCs w:val="20"/>
          <w:lang w:eastAsia="vi-VN"/>
        </w:rPr>
        <w:t xml:space="preserve">Tất cả các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được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giải quyết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thẩm quyền hoặc phối hợp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có yêu cầu.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6. </w:t>
      </w:r>
      <w:r w:rsidRPr="002A0EE1">
        <w:rPr>
          <w:rStyle w:val="BodyTextChar1"/>
          <w:rFonts w:ascii="Arial" w:hAnsi="Arial" w:cs="Arial"/>
          <w:b/>
          <w:bCs/>
          <w:color w:val="000000"/>
          <w:sz w:val="20"/>
          <w:szCs w:val="20"/>
          <w:lang w:eastAsia="vi-VN"/>
        </w:rPr>
        <w:t xml:space="preserve">Xử lý </w:t>
      </w:r>
      <w:r w:rsidRPr="007F3324">
        <w:rPr>
          <w:rStyle w:val="BodyTextChar1"/>
          <w:rFonts w:ascii="Arial" w:hAnsi="Arial" w:cs="Arial"/>
          <w:b/>
          <w:bCs/>
          <w:color w:val="000000"/>
          <w:sz w:val="20"/>
          <w:szCs w:val="20"/>
        </w:rPr>
        <w:t xml:space="preserve">tin </w:t>
      </w:r>
      <w:r w:rsidRPr="002A0EE1">
        <w:rPr>
          <w:rStyle w:val="BodyTextChar1"/>
          <w:rFonts w:ascii="Arial" w:hAnsi="Arial" w:cs="Arial"/>
          <w:b/>
          <w:bCs/>
          <w:color w:val="000000"/>
          <w:sz w:val="20"/>
          <w:szCs w:val="20"/>
          <w:lang w:eastAsia="vi-VN"/>
        </w:rPr>
        <w:t>báo</w:t>
      </w:r>
    </w:p>
    <w:p w:rsidR="0061470C" w:rsidRPr="002A0EE1" w:rsidRDefault="0061470C" w:rsidP="0061470C">
      <w:pPr>
        <w:pStyle w:val="BodyText"/>
        <w:shd w:val="clear" w:color="auto" w:fill="auto"/>
        <w:tabs>
          <w:tab w:val="left" w:pos="1074"/>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Lãnh đạo trực chỉ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 xml:space="preserve">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xử lý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8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Nếu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đường bộ </w:t>
      </w:r>
      <w:r w:rsidRPr="007F3324">
        <w:rPr>
          <w:rStyle w:val="BodyTextChar1"/>
          <w:rFonts w:ascii="Arial" w:hAnsi="Arial" w:cs="Arial"/>
          <w:color w:val="000000"/>
          <w:sz w:val="20"/>
          <w:szCs w:val="20"/>
        </w:rPr>
        <w:t xml:space="preserve">cao </w:t>
      </w:r>
      <w:r w:rsidRPr="002A0EE1">
        <w:rPr>
          <w:rStyle w:val="BodyTextChar1"/>
          <w:rFonts w:ascii="Arial" w:hAnsi="Arial" w:cs="Arial"/>
          <w:color w:val="000000"/>
          <w:sz w:val="20"/>
          <w:szCs w:val="20"/>
          <w:lang w:eastAsia="vi-VN"/>
        </w:rPr>
        <w:t xml:space="preserve">tốc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phải cử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đến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hiện trường để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có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không; trường hợp có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thì tùy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tính chất, mức độ của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chỉ đạo, bố trí lực lượng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phối hợp cứu hộ, cứu nạn, hạn chế thiệt hại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gây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bảo vệ hiện trường, phân luồng điều tiết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tránh gây ùn tắc, đồng thời cảnh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các phương tiện </w:t>
      </w:r>
      <w:r w:rsidRPr="007F3324">
        <w:rPr>
          <w:rStyle w:val="BodyTextChar1"/>
          <w:rFonts w:ascii="Arial" w:hAnsi="Arial" w:cs="Arial"/>
          <w:color w:val="000000"/>
          <w:sz w:val="20"/>
          <w:szCs w:val="20"/>
        </w:rPr>
        <w:t xml:space="preserve">tham gia giao </w:t>
      </w:r>
      <w:r w:rsidRPr="002A0EE1">
        <w:rPr>
          <w:rStyle w:val="BodyTextChar1"/>
          <w:rFonts w:ascii="Arial" w:hAnsi="Arial" w:cs="Arial"/>
          <w:color w:val="000000"/>
          <w:sz w:val="20"/>
          <w:szCs w:val="20"/>
          <w:lang w:eastAsia="vi-VN"/>
        </w:rPr>
        <w:t xml:space="preserve">thông khác những mối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lưu thông </w:t>
      </w:r>
      <w:r w:rsidRPr="007F3324">
        <w:rPr>
          <w:rStyle w:val="BodyTextChar1"/>
          <w:rFonts w:ascii="Arial" w:hAnsi="Arial" w:cs="Arial"/>
          <w:color w:val="000000"/>
          <w:sz w:val="20"/>
          <w:szCs w:val="20"/>
        </w:rPr>
        <w:t xml:space="preserve">qua khu </w:t>
      </w:r>
      <w:r w:rsidRPr="002A0EE1">
        <w:rPr>
          <w:rStyle w:val="BodyTextChar1"/>
          <w:rFonts w:ascii="Arial" w:hAnsi="Arial" w:cs="Arial"/>
          <w:color w:val="000000"/>
          <w:sz w:val="20"/>
          <w:szCs w:val="20"/>
          <w:lang w:eastAsia="vi-VN"/>
        </w:rPr>
        <w:t xml:space="preserve">vực hiện trường.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biết hoặc yêu cầu phối hợp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Nếu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thì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xử lý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đồng thời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(nếu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thuộc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thực hiện nhiệm vụ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Thông tư này.</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Lãnh đạo trực chỉ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 xml:space="preserve">thuộc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xử lý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Nếu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đường bộ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thì thực hiện như điểm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Nếu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thì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xử lý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đồng thời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thực hiện nhiệm vụ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thông tư này.</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Lãnh đạo trực chỉ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 xml:space="preserve">thuộc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xử lý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Phải cử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đến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hiện trường để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có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thì thực hiện nhiệm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hoặc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thì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trực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đơn vị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trên tuyến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biết để thực hiện nhiệm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thẩm quyền và phối hợp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tình tiết phức tạp làm từ </w:t>
      </w:r>
      <w:r w:rsidRPr="007F3324">
        <w:rPr>
          <w:rStyle w:val="BodyTextChar1"/>
          <w:rFonts w:ascii="Arial" w:hAnsi="Arial" w:cs="Arial"/>
          <w:color w:val="000000"/>
          <w:sz w:val="20"/>
          <w:szCs w:val="20"/>
        </w:rPr>
        <w:t xml:space="preserve">03 </w:t>
      </w:r>
      <w:r w:rsidRPr="002A0EE1">
        <w:rPr>
          <w:rStyle w:val="BodyTextChar1"/>
          <w:rFonts w:ascii="Arial" w:hAnsi="Arial" w:cs="Arial"/>
          <w:color w:val="000000"/>
          <w:sz w:val="20"/>
          <w:szCs w:val="20"/>
          <w:lang w:eastAsia="vi-VN"/>
        </w:rPr>
        <w:t xml:space="preserve">người chết trở lên; gây ùn tắc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kéo dài liên tuyến, liên địa bàn, liên tỉnh; gây thảm họa hoặc cần thiết phải có sự phối hợp cứu nạn, cứu hộ, điều tiết, giải tỏa ùn tắc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nhiều tỉnh, thành phố trực thuộc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ương:</w:t>
      </w:r>
    </w:p>
    <w:p w:rsidR="0061470C" w:rsidRPr="002A0EE1" w:rsidRDefault="0061470C" w:rsidP="0061470C">
      <w:pPr>
        <w:pStyle w:val="BodyText"/>
        <w:shd w:val="clear" w:color="auto" w:fill="auto"/>
        <w:tabs>
          <w:tab w:val="left" w:pos="106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địa bàn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của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phải báo cáo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Giám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Phòng </w:t>
      </w:r>
      <w:r w:rsidRPr="007F3324">
        <w:rPr>
          <w:rStyle w:val="BodyTextChar1"/>
          <w:rFonts w:ascii="Arial" w:hAnsi="Arial" w:cs="Arial"/>
          <w:color w:val="000000"/>
          <w:sz w:val="20"/>
          <w:szCs w:val="20"/>
        </w:rPr>
        <w:t xml:space="preserve">Tham </w:t>
      </w:r>
      <w:r w:rsidRPr="002A0EE1">
        <w:rPr>
          <w:rStyle w:val="BodyTextChar1"/>
          <w:rFonts w:ascii="Arial" w:hAnsi="Arial" w:cs="Arial"/>
          <w:color w:val="000000"/>
          <w:sz w:val="20"/>
          <w:szCs w:val="20"/>
          <w:lang w:eastAsia="vi-VN"/>
        </w:rPr>
        <w:t xml:space="preserve">mưu và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đồng thời báo cáo Bộ Công </w:t>
      </w:r>
      <w:r w:rsidRPr="007F3324">
        <w:rPr>
          <w:rStyle w:val="BodyTextChar1"/>
          <w:rFonts w:ascii="Arial" w:hAnsi="Arial" w:cs="Arial"/>
          <w:color w:val="000000"/>
          <w:sz w:val="20"/>
          <w:szCs w:val="20"/>
        </w:rPr>
        <w:t xml:space="preserve">an (qua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để chỉ đạo giải quyết;</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của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phải báo cáo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Giám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Phòng </w:t>
      </w:r>
      <w:r w:rsidRPr="007F3324">
        <w:rPr>
          <w:rStyle w:val="BodyTextChar1"/>
          <w:rFonts w:ascii="Arial" w:hAnsi="Arial" w:cs="Arial"/>
          <w:color w:val="000000"/>
          <w:sz w:val="20"/>
          <w:szCs w:val="20"/>
        </w:rPr>
        <w:t xml:space="preserve">Tham </w:t>
      </w:r>
      <w:r w:rsidRPr="002A0EE1">
        <w:rPr>
          <w:rStyle w:val="BodyTextChar1"/>
          <w:rFonts w:ascii="Arial" w:hAnsi="Arial" w:cs="Arial"/>
          <w:color w:val="000000"/>
          <w:sz w:val="20"/>
          <w:szCs w:val="20"/>
          <w:lang w:eastAsia="vi-VN"/>
        </w:rPr>
        <w:t xml:space="preserve">mưu), đồng thời báo cáo Bộ Công </w:t>
      </w:r>
      <w:r w:rsidRPr="007F3324">
        <w:rPr>
          <w:rStyle w:val="BodyTextChar1"/>
          <w:rFonts w:ascii="Arial" w:hAnsi="Arial" w:cs="Arial"/>
          <w:color w:val="000000"/>
          <w:sz w:val="20"/>
          <w:szCs w:val="20"/>
        </w:rPr>
        <w:t xml:space="preserve">an (qua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để chỉ đạo giải quyết;</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Cục trưởng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phối hợp với Giám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để thống nhất chỉ đạo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lastRenderedPageBreak/>
        <w:t xml:space="preserve">5.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người điều khiển phương tiện bỏ chạy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nhận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phải báo cáo lãnh đạo đơn vị tăng cường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các đơn vị trên tuyến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phối hợp với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điều tiết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và </w:t>
      </w:r>
      <w:r w:rsidRPr="007F3324">
        <w:rPr>
          <w:rStyle w:val="BodyTextChar1"/>
          <w:rFonts w:ascii="Arial" w:hAnsi="Arial" w:cs="Arial"/>
          <w:color w:val="000000"/>
          <w:sz w:val="20"/>
          <w:szCs w:val="20"/>
        </w:rPr>
        <w:t xml:space="preserve">truy </w:t>
      </w:r>
      <w:r w:rsidRPr="002A0EE1">
        <w:rPr>
          <w:rStyle w:val="BodyTextChar1"/>
          <w:rFonts w:ascii="Arial" w:hAnsi="Arial" w:cs="Arial"/>
          <w:color w:val="000000"/>
          <w:sz w:val="20"/>
          <w:szCs w:val="20"/>
          <w:lang w:eastAsia="vi-VN"/>
        </w:rPr>
        <w:t>tìm người, phương tiện bỏ chạy.</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6. </w:t>
      </w:r>
      <w:r w:rsidRPr="002A0EE1">
        <w:rPr>
          <w:rStyle w:val="BodyTextChar1"/>
          <w:rFonts w:ascii="Arial" w:hAnsi="Arial" w:cs="Arial"/>
          <w:color w:val="000000"/>
          <w:sz w:val="20"/>
          <w:szCs w:val="20"/>
          <w:lang w:eastAsia="vi-VN"/>
        </w:rPr>
        <w:t xml:space="preserve">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khoản </w:t>
      </w:r>
      <w:r w:rsidRPr="007F3324">
        <w:rPr>
          <w:rStyle w:val="BodyTextChar1"/>
          <w:rFonts w:ascii="Arial" w:hAnsi="Arial" w:cs="Arial"/>
          <w:color w:val="000000"/>
          <w:sz w:val="20"/>
          <w:szCs w:val="20"/>
        </w:rPr>
        <w:t xml:space="preserve">4 </w:t>
      </w:r>
      <w:r w:rsidRPr="002A0EE1">
        <w:rPr>
          <w:rStyle w:val="BodyTextChar1"/>
          <w:rFonts w:ascii="Arial" w:hAnsi="Arial" w:cs="Arial"/>
          <w:color w:val="000000"/>
          <w:sz w:val="20"/>
          <w:szCs w:val="20"/>
          <w:lang w:eastAsia="vi-VN"/>
        </w:rPr>
        <w:t xml:space="preserve">Điều này hoặc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người nước ngoài;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cán bộ, chiến sĩ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phải báo cáo vụ việc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Thông tư số </w:t>
      </w:r>
      <w:r w:rsidRPr="007F3324">
        <w:rPr>
          <w:rStyle w:val="BodyTextChar1"/>
          <w:rFonts w:ascii="Arial" w:hAnsi="Arial" w:cs="Arial"/>
          <w:color w:val="000000"/>
          <w:sz w:val="20"/>
          <w:szCs w:val="20"/>
        </w:rPr>
        <w:t xml:space="preserve">05/2019/TT-BCA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12/3/2019 </w:t>
      </w:r>
      <w:r w:rsidRPr="002A0EE1">
        <w:rPr>
          <w:rStyle w:val="BodyTextChar1"/>
          <w:rFonts w:ascii="Arial" w:hAnsi="Arial" w:cs="Arial"/>
          <w:color w:val="000000"/>
          <w:sz w:val="20"/>
          <w:szCs w:val="20"/>
          <w:lang w:eastAsia="vi-VN"/>
        </w:rPr>
        <w:t xml:space="preserve">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về chế độ báo cáo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nhân dân.</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7. </w:t>
      </w:r>
      <w:r w:rsidRPr="002A0EE1">
        <w:rPr>
          <w:rStyle w:val="BodyTextChar1"/>
          <w:rFonts w:ascii="Arial" w:hAnsi="Arial" w:cs="Arial"/>
          <w:color w:val="000000"/>
          <w:sz w:val="20"/>
          <w:szCs w:val="20"/>
          <w:lang w:eastAsia="vi-VN"/>
        </w:rPr>
        <w:t xml:space="preserve">Trường hợp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đến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nhưng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đã rời khỏi hiện trường (không còn hiện trường) thì phải lập Biên bản vụ việc hành chính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02/TNĐB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7. </w:t>
      </w:r>
      <w:r w:rsidRPr="002A0EE1">
        <w:rPr>
          <w:rStyle w:val="BodyTextChar1"/>
          <w:rFonts w:ascii="Arial" w:hAnsi="Arial" w:cs="Arial"/>
          <w:b/>
          <w:bCs/>
          <w:color w:val="000000"/>
          <w:sz w:val="20"/>
          <w:szCs w:val="20"/>
          <w:lang w:eastAsia="vi-VN"/>
        </w:rPr>
        <w:t xml:space="preserve">Giải quyết </w:t>
      </w:r>
      <w:r w:rsidRPr="007F3324">
        <w:rPr>
          <w:rStyle w:val="BodyTextChar1"/>
          <w:rFonts w:ascii="Arial" w:hAnsi="Arial" w:cs="Arial"/>
          <w:b/>
          <w:bCs/>
          <w:color w:val="000000"/>
          <w:sz w:val="20"/>
          <w:szCs w:val="20"/>
        </w:rPr>
        <w:t xml:space="preserve">ban </w:t>
      </w:r>
      <w:r w:rsidRPr="002A0EE1">
        <w:rPr>
          <w:rStyle w:val="BodyTextChar1"/>
          <w:rFonts w:ascii="Arial" w:hAnsi="Arial" w:cs="Arial"/>
          <w:b/>
          <w:bCs/>
          <w:color w:val="000000"/>
          <w:sz w:val="20"/>
          <w:szCs w:val="20"/>
          <w:lang w:eastAsia="vi-VN"/>
        </w:rPr>
        <w:t xml:space="preserve">đầu </w:t>
      </w:r>
      <w:r w:rsidRPr="007F3324">
        <w:rPr>
          <w:rStyle w:val="BodyTextChar1"/>
          <w:rFonts w:ascii="Arial" w:hAnsi="Arial" w:cs="Arial"/>
          <w:b/>
          <w:bCs/>
          <w:color w:val="000000"/>
          <w:sz w:val="20"/>
          <w:szCs w:val="20"/>
        </w:rPr>
        <w:t xml:space="preserve">khi </w:t>
      </w:r>
      <w:r w:rsidRPr="002A0EE1">
        <w:rPr>
          <w:rStyle w:val="BodyTextChar1"/>
          <w:rFonts w:ascii="Arial" w:hAnsi="Arial" w:cs="Arial"/>
          <w:b/>
          <w:bCs/>
          <w:color w:val="000000"/>
          <w:sz w:val="20"/>
          <w:szCs w:val="20"/>
          <w:lang w:eastAsia="vi-VN"/>
        </w:rPr>
        <w:t xml:space="preserve">cán bộ Cảnh sát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làm nhiệm vụ tuần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kiểm soát phát hiện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hoặc được phân công đến hiện trường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làm 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phát hiện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hoặc được lãnh đạo có thẩm quyền phân công đến hiện trường phải thực hiện những nhiệm vụ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Tổ chức cứu nạn, cứu hộ:</w:t>
      </w:r>
    </w:p>
    <w:p w:rsidR="0061470C" w:rsidRPr="002A0EE1" w:rsidRDefault="0061470C" w:rsidP="0061470C">
      <w:pPr>
        <w:pStyle w:val="BodyText"/>
        <w:shd w:val="clear" w:color="auto" w:fill="auto"/>
        <w:tabs>
          <w:tab w:val="left" w:pos="106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Quan </w:t>
      </w:r>
      <w:r w:rsidRPr="002A0EE1">
        <w:rPr>
          <w:rStyle w:val="BodyTextChar1"/>
          <w:rFonts w:ascii="Arial" w:hAnsi="Arial" w:cs="Arial"/>
          <w:color w:val="000000"/>
          <w:sz w:val="20"/>
          <w:szCs w:val="20"/>
          <w:lang w:eastAsia="vi-VN"/>
        </w:rPr>
        <w:t xml:space="preserve">sát hiện trường phát hiện những mối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như: Cháy, nổ, chất độc hại,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cơ gãy, đổ phương tiện đe dọa đến tính mạng của người bị thương, người còn bị mắc kẹt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phương tiện hoặc có thể đe dọa đến lực lượng khám nghiệm để báo cáo lãnh đạo đơn vị chỉ đạo phối hợp với các lực lượng khác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14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62/2020/TT-BCA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19 </w:t>
      </w:r>
      <w:r w:rsidRPr="002A0EE1">
        <w:rPr>
          <w:rStyle w:val="BodyTextChar1"/>
          <w:rFonts w:ascii="Arial" w:hAnsi="Arial" w:cs="Arial"/>
          <w:color w:val="000000"/>
          <w:sz w:val="20"/>
          <w:szCs w:val="20"/>
          <w:lang w:eastAsia="vi-VN"/>
        </w:rPr>
        <w:t xml:space="preserve">tháng </w:t>
      </w:r>
      <w:r w:rsidRPr="007F3324">
        <w:rPr>
          <w:rStyle w:val="BodyTextChar1"/>
          <w:rFonts w:ascii="Arial" w:hAnsi="Arial" w:cs="Arial"/>
          <w:color w:val="000000"/>
          <w:sz w:val="20"/>
          <w:szCs w:val="20"/>
        </w:rPr>
        <w:t xml:space="preserve">6 </w:t>
      </w:r>
      <w:r w:rsidRPr="002A0EE1">
        <w:rPr>
          <w:rStyle w:val="BodyTextChar1"/>
          <w:rFonts w:ascii="Arial" w:hAnsi="Arial" w:cs="Arial"/>
          <w:color w:val="000000"/>
          <w:sz w:val="20"/>
          <w:szCs w:val="20"/>
          <w:lang w:eastAsia="vi-VN"/>
        </w:rPr>
        <w:t xml:space="preserve">năm </w:t>
      </w:r>
      <w:r w:rsidRPr="007F3324">
        <w:rPr>
          <w:rStyle w:val="BodyTextChar1"/>
          <w:rFonts w:ascii="Arial" w:hAnsi="Arial" w:cs="Arial"/>
          <w:color w:val="000000"/>
          <w:sz w:val="20"/>
          <w:szCs w:val="20"/>
        </w:rPr>
        <w:t xml:space="preserve">2020 </w:t>
      </w:r>
      <w:r w:rsidRPr="002A0EE1">
        <w:rPr>
          <w:rStyle w:val="BodyTextChar1"/>
          <w:rFonts w:ascii="Arial" w:hAnsi="Arial" w:cs="Arial"/>
          <w:color w:val="000000"/>
          <w:sz w:val="20"/>
          <w:szCs w:val="20"/>
          <w:lang w:eastAsia="vi-VN"/>
        </w:rPr>
        <w:t xml:space="preserve">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về phân công trách nhiệm và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hệ phối hợp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công tác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lực lượng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nhân dân để tổ chức cứu nạn, cứu hộ, hạn chế thiệt hại;</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Xác định số người chết, bị thương, thông báo kịp thời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sở </w:t>
      </w:r>
      <w:r w:rsidRPr="007F3324">
        <w:rPr>
          <w:rStyle w:val="BodyTextChar1"/>
          <w:rFonts w:ascii="Arial" w:hAnsi="Arial" w:cs="Arial"/>
          <w:color w:val="000000"/>
          <w:sz w:val="20"/>
          <w:szCs w:val="20"/>
        </w:rPr>
        <w:t xml:space="preserve">y </w:t>
      </w:r>
      <w:r w:rsidRPr="002A0EE1">
        <w:rPr>
          <w:rStyle w:val="BodyTextChar1"/>
          <w:rFonts w:ascii="Arial" w:hAnsi="Arial" w:cs="Arial"/>
          <w:color w:val="000000"/>
          <w:sz w:val="20"/>
          <w:szCs w:val="20"/>
          <w:lang w:eastAsia="vi-VN"/>
        </w:rPr>
        <w:t xml:space="preserve">tế nơi gần nhất để tổ chức cấp cứu người bị nạn. Trường hợp người bị thương còn nguyên vị trí tại hiện trường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đánh dấu vị trí người bị nạn, xét thấy cần thiết thì tổ chức sơ cứu trước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đưa nạn nhân đi cấp cứu; trường hợp sử dụng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để đưa người bị nạn đi cấp cứu phải đánh dấu vị trí của phương tiện, vị trí dấu vết trên phương tiện; tạm giữ giấy tờ của phương tiện và giấy tờ của người điều khiển phương tiện (nếu có);</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Trường hợp đến hiện trường mà người có liên </w:t>
      </w:r>
      <w:r w:rsidRPr="007F3324">
        <w:rPr>
          <w:rStyle w:val="BodyTextChar1"/>
          <w:rFonts w:ascii="Arial" w:hAnsi="Arial" w:cs="Arial"/>
          <w:color w:val="000000"/>
          <w:sz w:val="20"/>
          <w:szCs w:val="20"/>
        </w:rPr>
        <w:t xml:space="preserve">quan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bị thương đã được đưa đi cấp cứu hoặc rời khỏi hiện trường, phải cử cán bộ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nhân thân của nạn nhân; thông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bác sỹ, nhân viên cơ sở </w:t>
      </w:r>
      <w:r w:rsidRPr="007F3324">
        <w:rPr>
          <w:rStyle w:val="BodyTextChar1"/>
          <w:rFonts w:ascii="Arial" w:hAnsi="Arial" w:cs="Arial"/>
          <w:color w:val="000000"/>
          <w:sz w:val="20"/>
          <w:szCs w:val="20"/>
        </w:rPr>
        <w:t xml:space="preserve">y </w:t>
      </w:r>
      <w:r w:rsidRPr="002A0EE1">
        <w:rPr>
          <w:rStyle w:val="BodyTextChar1"/>
          <w:rFonts w:ascii="Arial" w:hAnsi="Arial" w:cs="Arial"/>
          <w:color w:val="000000"/>
          <w:sz w:val="20"/>
          <w:szCs w:val="20"/>
          <w:lang w:eastAsia="vi-VN"/>
        </w:rPr>
        <w:t xml:space="preserve">tế cấp cứu nạn nhân để xác </w:t>
      </w:r>
      <w:r w:rsidRPr="007F3324">
        <w:rPr>
          <w:rStyle w:val="BodyTextChar1"/>
          <w:rFonts w:ascii="Arial" w:hAnsi="Arial" w:cs="Arial"/>
          <w:color w:val="000000"/>
          <w:sz w:val="20"/>
          <w:szCs w:val="20"/>
        </w:rPr>
        <w:t xml:space="preserve">minh nhanh </w:t>
      </w:r>
      <w:r w:rsidRPr="002A0EE1">
        <w:rPr>
          <w:rStyle w:val="BodyTextChar1"/>
          <w:rFonts w:ascii="Arial" w:hAnsi="Arial" w:cs="Arial"/>
          <w:color w:val="000000"/>
          <w:sz w:val="20"/>
          <w:szCs w:val="20"/>
          <w:lang w:eastAsia="vi-VN"/>
        </w:rPr>
        <w:t>tình trạng tổn thương cơ thể của nạn nhân;</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Trường hợp người bị nạn từ chối đi cấp cứu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lập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việc này, có sự xác nhận của nhân viên </w:t>
      </w:r>
      <w:r w:rsidRPr="007F3324">
        <w:rPr>
          <w:rStyle w:val="BodyTextChar1"/>
          <w:rFonts w:ascii="Arial" w:hAnsi="Arial" w:cs="Arial"/>
          <w:color w:val="000000"/>
          <w:sz w:val="20"/>
          <w:szCs w:val="20"/>
        </w:rPr>
        <w:t xml:space="preserve">y </w:t>
      </w:r>
      <w:r w:rsidRPr="002A0EE1">
        <w:rPr>
          <w:rStyle w:val="BodyTextChar1"/>
          <w:rFonts w:ascii="Arial" w:hAnsi="Arial" w:cs="Arial"/>
          <w:color w:val="000000"/>
          <w:sz w:val="20"/>
          <w:szCs w:val="20"/>
          <w:lang w:eastAsia="vi-VN"/>
        </w:rPr>
        <w:t>tế (nếu có), người làm chứng;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Trường hợp người bị nạn đã chết phải giữ nguyên vị trí và </w:t>
      </w:r>
      <w:r w:rsidRPr="007F3324">
        <w:rPr>
          <w:rStyle w:val="BodyTextChar1"/>
          <w:rFonts w:ascii="Arial" w:hAnsi="Arial" w:cs="Arial"/>
          <w:color w:val="000000"/>
          <w:sz w:val="20"/>
          <w:szCs w:val="20"/>
        </w:rPr>
        <w:t xml:space="preserve">che </w:t>
      </w:r>
      <w:r w:rsidRPr="002A0EE1">
        <w:rPr>
          <w:rStyle w:val="BodyTextChar1"/>
          <w:rFonts w:ascii="Arial" w:hAnsi="Arial" w:cs="Arial"/>
          <w:color w:val="000000"/>
          <w:sz w:val="20"/>
          <w:szCs w:val="20"/>
          <w:lang w:eastAsia="vi-VN"/>
        </w:rPr>
        <w:t xml:space="preserve">đậy lại, không </w:t>
      </w:r>
      <w:r w:rsidRPr="007F3324">
        <w:rPr>
          <w:rStyle w:val="BodyTextChar1"/>
          <w:rFonts w:ascii="Arial" w:hAnsi="Arial" w:cs="Arial"/>
          <w:color w:val="000000"/>
          <w:sz w:val="20"/>
          <w:szCs w:val="20"/>
        </w:rPr>
        <w:t xml:space="preserve">di </w:t>
      </w:r>
      <w:r w:rsidRPr="002A0EE1">
        <w:rPr>
          <w:rStyle w:val="BodyTextChar1"/>
          <w:rFonts w:ascii="Arial" w:hAnsi="Arial" w:cs="Arial"/>
          <w:color w:val="000000"/>
          <w:sz w:val="20"/>
          <w:szCs w:val="20"/>
          <w:lang w:eastAsia="vi-VN"/>
        </w:rPr>
        <w:t xml:space="preserve">chuyển các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tại hiện trường;</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Trường hợp các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bị hư hỏng, không còn hoạt động được thì phải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các đơn vị có chức năng cứu hộ bố trí phương tiện cẩu, kéo chuyên dụng phù hợp đến hiện trường để cứu hộ phương tiện vào nơi thích hợp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yêu cầu của cán bộ làm nhiệm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Bảo vệ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Sử dụng dây căng phản </w:t>
      </w:r>
      <w:r w:rsidRPr="007F3324">
        <w:rPr>
          <w:rStyle w:val="BodyTextChar1"/>
          <w:rFonts w:ascii="Arial" w:hAnsi="Arial" w:cs="Arial"/>
          <w:color w:val="000000"/>
          <w:sz w:val="20"/>
          <w:szCs w:val="20"/>
        </w:rPr>
        <w:t xml:space="preserve">quang, </w:t>
      </w:r>
      <w:r w:rsidRPr="002A0EE1">
        <w:rPr>
          <w:rStyle w:val="BodyTextChar1"/>
          <w:rFonts w:ascii="Arial" w:hAnsi="Arial" w:cs="Arial"/>
          <w:color w:val="000000"/>
          <w:sz w:val="20"/>
          <w:szCs w:val="20"/>
          <w:lang w:eastAsia="vi-VN"/>
        </w:rPr>
        <w:t xml:space="preserve">cọc tiêu hình chóp nón, biển báo cấm đường, biển chỉ dẫn hướng đi hoặc biển cảnh báo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và biển phụ, đèn chiếu sáng, đèn cảnh báo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được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 xml:space="preserve">bị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làm 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để </w:t>
      </w:r>
      <w:r w:rsidRPr="007F3324">
        <w:rPr>
          <w:rStyle w:val="BodyTextChar1"/>
          <w:rFonts w:ascii="Arial" w:hAnsi="Arial" w:cs="Arial"/>
          <w:color w:val="000000"/>
          <w:sz w:val="20"/>
          <w:szCs w:val="20"/>
        </w:rPr>
        <w:t xml:space="preserve">khoanh </w:t>
      </w:r>
      <w:r w:rsidRPr="002A0EE1">
        <w:rPr>
          <w:rStyle w:val="BodyTextChar1"/>
          <w:rFonts w:ascii="Arial" w:hAnsi="Arial" w:cs="Arial"/>
          <w:color w:val="000000"/>
          <w:sz w:val="20"/>
          <w:szCs w:val="20"/>
          <w:lang w:eastAsia="vi-VN"/>
        </w:rPr>
        <w:t xml:space="preserve">vùng bảo vệ hiện trường, bảo vệ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cán bộ khám nghiệm hiện trường, có biện pháp bảo vệ tài sản của người bị nạn, hàng hoá trên phương tiện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Bố trí cán bộ điều tiết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đứng </w:t>
      </w:r>
      <w:r w:rsidRPr="007F3324">
        <w:rPr>
          <w:rStyle w:val="BodyTextChar1"/>
          <w:rFonts w:ascii="Arial" w:hAnsi="Arial" w:cs="Arial"/>
          <w:color w:val="000000"/>
          <w:sz w:val="20"/>
          <w:szCs w:val="20"/>
        </w:rPr>
        <w:t xml:space="preserve">hai </w:t>
      </w:r>
      <w:r w:rsidRPr="002A0EE1">
        <w:rPr>
          <w:rStyle w:val="BodyTextChar1"/>
          <w:rFonts w:ascii="Arial" w:hAnsi="Arial" w:cs="Arial"/>
          <w:color w:val="000000"/>
          <w:sz w:val="20"/>
          <w:szCs w:val="20"/>
          <w:lang w:eastAsia="vi-VN"/>
        </w:rPr>
        <w:t xml:space="preserve">đầu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hiện trường được </w:t>
      </w:r>
      <w:r w:rsidRPr="007F3324">
        <w:rPr>
          <w:rStyle w:val="BodyTextChar1"/>
          <w:rFonts w:ascii="Arial" w:hAnsi="Arial" w:cs="Arial"/>
          <w:color w:val="000000"/>
          <w:sz w:val="20"/>
          <w:szCs w:val="20"/>
        </w:rPr>
        <w:t xml:space="preserve">khoanh </w:t>
      </w:r>
      <w:r w:rsidRPr="002A0EE1">
        <w:rPr>
          <w:rStyle w:val="BodyTextChar1"/>
          <w:rFonts w:ascii="Arial" w:hAnsi="Arial" w:cs="Arial"/>
          <w:color w:val="000000"/>
          <w:sz w:val="20"/>
          <w:szCs w:val="20"/>
          <w:lang w:eastAsia="vi-VN"/>
        </w:rPr>
        <w:t xml:space="preserve">vùng bảo vệ tối thiểu khoảng cách </w:t>
      </w:r>
      <w:r w:rsidRPr="007F3324">
        <w:rPr>
          <w:rStyle w:val="BodyTextChar1"/>
          <w:rFonts w:ascii="Arial" w:hAnsi="Arial" w:cs="Arial"/>
          <w:color w:val="000000"/>
          <w:sz w:val="20"/>
          <w:szCs w:val="20"/>
        </w:rPr>
        <w:t xml:space="preserve">70 </w:t>
      </w:r>
      <w:r w:rsidRPr="002A0EE1">
        <w:rPr>
          <w:rStyle w:val="BodyTextChar1"/>
          <w:rFonts w:ascii="Arial" w:hAnsi="Arial" w:cs="Arial"/>
          <w:color w:val="000000"/>
          <w:sz w:val="20"/>
          <w:szCs w:val="20"/>
          <w:lang w:eastAsia="vi-VN"/>
        </w:rPr>
        <w:t xml:space="preserve">mét (đối với đường bộ </w:t>
      </w:r>
      <w:r w:rsidRPr="007F3324">
        <w:rPr>
          <w:rStyle w:val="BodyTextChar1"/>
          <w:rFonts w:ascii="Arial" w:hAnsi="Arial" w:cs="Arial"/>
          <w:color w:val="000000"/>
          <w:sz w:val="20"/>
          <w:szCs w:val="20"/>
        </w:rPr>
        <w:t xml:space="preserve">cao </w:t>
      </w:r>
      <w:r w:rsidRPr="002A0EE1">
        <w:rPr>
          <w:rStyle w:val="BodyTextChar1"/>
          <w:rFonts w:ascii="Arial" w:hAnsi="Arial" w:cs="Arial"/>
          <w:color w:val="000000"/>
          <w:sz w:val="20"/>
          <w:szCs w:val="20"/>
          <w:lang w:eastAsia="vi-VN"/>
        </w:rPr>
        <w:t xml:space="preserve">tốc tối thiểu là </w:t>
      </w:r>
      <w:r w:rsidRPr="007F3324">
        <w:rPr>
          <w:rStyle w:val="BodyTextChar1"/>
          <w:rFonts w:ascii="Arial" w:hAnsi="Arial" w:cs="Arial"/>
          <w:color w:val="000000"/>
          <w:sz w:val="20"/>
          <w:szCs w:val="20"/>
        </w:rPr>
        <w:t xml:space="preserve">100 </w:t>
      </w:r>
      <w:r w:rsidRPr="002A0EE1">
        <w:rPr>
          <w:rStyle w:val="BodyTextChar1"/>
          <w:rFonts w:ascii="Arial" w:hAnsi="Arial" w:cs="Arial"/>
          <w:color w:val="000000"/>
          <w:sz w:val="20"/>
          <w:szCs w:val="20"/>
          <w:lang w:eastAsia="vi-VN"/>
        </w:rPr>
        <w:t xml:space="preserve">mét) đồng thời đặt </w:t>
      </w:r>
      <w:r w:rsidRPr="002A0EE1">
        <w:rPr>
          <w:rStyle w:val="BodyTextChar1"/>
          <w:rFonts w:ascii="Arial" w:hAnsi="Arial" w:cs="Arial"/>
          <w:color w:val="000000"/>
          <w:sz w:val="20"/>
          <w:szCs w:val="20"/>
          <w:lang w:eastAsia="vi-VN"/>
        </w:rPr>
        <w:lastRenderedPageBreak/>
        <w:t xml:space="preserve">biển cảnh báo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biển chỉ dẫn cách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 xml:space="preserve">mét đến </w:t>
      </w:r>
      <w:r w:rsidRPr="007F3324">
        <w:rPr>
          <w:rStyle w:val="BodyTextChar1"/>
          <w:rFonts w:ascii="Arial" w:hAnsi="Arial" w:cs="Arial"/>
          <w:color w:val="000000"/>
          <w:sz w:val="20"/>
          <w:szCs w:val="20"/>
        </w:rPr>
        <w:t xml:space="preserve">02 </w:t>
      </w:r>
      <w:r w:rsidRPr="002A0EE1">
        <w:rPr>
          <w:rStyle w:val="BodyTextChar1"/>
          <w:rFonts w:ascii="Arial" w:hAnsi="Arial" w:cs="Arial"/>
          <w:color w:val="000000"/>
          <w:sz w:val="20"/>
          <w:szCs w:val="20"/>
          <w:lang w:eastAsia="vi-VN"/>
        </w:rPr>
        <w:t xml:space="preserve">mét phía trước cán bộ điều tiết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cảnh báo người điều khiển phương tiện đi </w:t>
      </w:r>
      <w:r w:rsidRPr="007F3324">
        <w:rPr>
          <w:rStyle w:val="BodyTextChar1"/>
          <w:rFonts w:ascii="Arial" w:hAnsi="Arial" w:cs="Arial"/>
          <w:color w:val="000000"/>
          <w:sz w:val="20"/>
          <w:szCs w:val="20"/>
        </w:rPr>
        <w:t xml:space="preserve">qua khu </w:t>
      </w:r>
      <w:r w:rsidRPr="002A0EE1">
        <w:rPr>
          <w:rStyle w:val="BodyTextChar1"/>
          <w:rFonts w:ascii="Arial" w:hAnsi="Arial" w:cs="Arial"/>
          <w:color w:val="000000"/>
          <w:sz w:val="20"/>
          <w:szCs w:val="20"/>
          <w:lang w:eastAsia="vi-VN"/>
        </w:rPr>
        <w:t xml:space="preserve">vực hiện trường giảm tốc độ, chú ý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sát không gây </w:t>
      </w:r>
      <w:r w:rsidRPr="007F3324">
        <w:rPr>
          <w:rStyle w:val="BodyTextChar1"/>
          <w:rFonts w:ascii="Arial" w:hAnsi="Arial" w:cs="Arial"/>
          <w:color w:val="000000"/>
          <w:sz w:val="20"/>
          <w:szCs w:val="20"/>
        </w:rPr>
        <w:t xml:space="preserve">nguy </w:t>
      </w:r>
      <w:r w:rsidRPr="002A0EE1">
        <w:rPr>
          <w:rStyle w:val="BodyTextChar1"/>
          <w:rFonts w:ascii="Arial" w:hAnsi="Arial" w:cs="Arial"/>
          <w:color w:val="000000"/>
          <w:sz w:val="20"/>
          <w:szCs w:val="20"/>
          <w:lang w:eastAsia="vi-VN"/>
        </w:rPr>
        <w:t xml:space="preserve">hiểm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lực lượng khám nghiệm hiện trường;</w:t>
      </w:r>
    </w:p>
    <w:p w:rsidR="0061470C" w:rsidRPr="002A0EE1" w:rsidRDefault="0061470C" w:rsidP="0061470C">
      <w:pPr>
        <w:pStyle w:val="BodyText"/>
        <w:shd w:val="clear" w:color="auto" w:fill="auto"/>
        <w:tabs>
          <w:tab w:val="left" w:pos="106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Nếu có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cơ giới đường bộ chuyên dụng của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 xml:space="preserve">bị hệ thống còi, đèn ưu tiên, đèn chiếu sáng thì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phương tiện dừng sát lề đường bên phải phía trước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hiện trường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chiều đường có nhiều phương tiện lưu thông đến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hiện trường, phía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phương tiện phải được đặt các cọc tiêu hình chóp nón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đồng thời bật hệ thống còi, đèn ưu tiên, đèn chiếu sáng để cảnh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các phương tiện khác biết.</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Tổ chức, hướng dẫn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để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ùn tắc:</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Trường hợp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thể gây ùn tắc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phải đánh dấu vị trí của phương tiện, vị trí các dấu vết trên phương tiện, chụp ảnh,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hình phương tiện và vị trí phương tiện rồi </w:t>
      </w:r>
      <w:r w:rsidRPr="007F3324">
        <w:rPr>
          <w:rStyle w:val="BodyTextChar1"/>
          <w:rFonts w:ascii="Arial" w:hAnsi="Arial" w:cs="Arial"/>
          <w:color w:val="000000"/>
          <w:sz w:val="20"/>
          <w:szCs w:val="20"/>
        </w:rPr>
        <w:t xml:space="preserve">nhanh </w:t>
      </w:r>
      <w:r w:rsidRPr="002A0EE1">
        <w:rPr>
          <w:rStyle w:val="BodyTextChar1"/>
          <w:rFonts w:ascii="Arial" w:hAnsi="Arial" w:cs="Arial"/>
          <w:color w:val="000000"/>
          <w:sz w:val="20"/>
          <w:szCs w:val="20"/>
          <w:lang w:eastAsia="vi-VN"/>
        </w:rPr>
        <w:t xml:space="preserve">chóng đưa phương tiện vào vị trí thích hợp để bảo vệ (trừ trường hợp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điểm đ khoản </w:t>
      </w: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đã gây ùn tắc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lãnh đạo đơn vị để có phương án tăng cường lực lượng, phương tiện, phân luồng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giải quyết ùn tắc từ </w:t>
      </w:r>
      <w:r w:rsidRPr="007F3324">
        <w:rPr>
          <w:rStyle w:val="BodyTextChar1"/>
          <w:rFonts w:ascii="Arial" w:hAnsi="Arial" w:cs="Arial"/>
          <w:color w:val="000000"/>
          <w:sz w:val="20"/>
          <w:szCs w:val="20"/>
        </w:rPr>
        <w:t>xa.</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Trường hợp 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bỏ chạy, ngoài việc phải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các khoản </w:t>
      </w:r>
      <w:r w:rsidRPr="007F3324">
        <w:rPr>
          <w:rStyle w:val="BodyTextChar1"/>
          <w:rFonts w:ascii="Arial" w:hAnsi="Arial" w:cs="Arial"/>
          <w:color w:val="000000"/>
          <w:sz w:val="20"/>
          <w:szCs w:val="20"/>
        </w:rPr>
        <w:t xml:space="preserve">1, 2 </w:t>
      </w:r>
      <w:r w:rsidRPr="002A0EE1">
        <w:rPr>
          <w:rStyle w:val="BodyTextChar1"/>
          <w:rFonts w:ascii="Arial" w:hAnsi="Arial" w:cs="Arial"/>
          <w:color w:val="000000"/>
          <w:sz w:val="20"/>
          <w:szCs w:val="20"/>
          <w:lang w:eastAsia="vi-VN"/>
        </w:rPr>
        <w:t xml:space="preserve">và khoản </w:t>
      </w:r>
      <w:r w:rsidRPr="007F3324">
        <w:rPr>
          <w:rStyle w:val="BodyTextChar1"/>
          <w:rFonts w:ascii="Arial" w:hAnsi="Arial" w:cs="Arial"/>
          <w:color w:val="000000"/>
          <w:sz w:val="20"/>
          <w:szCs w:val="20"/>
        </w:rPr>
        <w:t xml:space="preserve">3 </w:t>
      </w:r>
      <w:r w:rsidRPr="002A0EE1">
        <w:rPr>
          <w:rStyle w:val="BodyTextChar1"/>
          <w:rFonts w:ascii="Arial" w:hAnsi="Arial" w:cs="Arial"/>
          <w:color w:val="000000"/>
          <w:sz w:val="20"/>
          <w:szCs w:val="20"/>
          <w:lang w:eastAsia="vi-VN"/>
        </w:rPr>
        <w:t xml:space="preserve">Điều này, đồng thời tìm hiểu thông </w:t>
      </w:r>
      <w:r w:rsidRPr="007F3324">
        <w:rPr>
          <w:rStyle w:val="BodyTextChar1"/>
          <w:rFonts w:ascii="Arial" w:hAnsi="Arial" w:cs="Arial"/>
          <w:color w:val="000000"/>
          <w:sz w:val="20"/>
          <w:szCs w:val="20"/>
        </w:rPr>
        <w:t xml:space="preserve">tin chi </w:t>
      </w:r>
      <w:r w:rsidRPr="002A0EE1">
        <w:rPr>
          <w:rStyle w:val="BodyTextChar1"/>
          <w:rFonts w:ascii="Arial" w:hAnsi="Arial" w:cs="Arial"/>
          <w:color w:val="000000"/>
          <w:sz w:val="20"/>
          <w:szCs w:val="20"/>
          <w:lang w:eastAsia="vi-VN"/>
        </w:rPr>
        <w:t xml:space="preserve">tiết về đặc điểm 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bỏ chạy; loại phương tiện, màu sơn, biển số của phương tiện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cứu trên hệ thống phần mềm đăng ký, quản lý phương tiện), đặc biệt là vị trí của phương tiện, những thiệt hại về phương tiện và hướng phương tiện bỏ chạy. Đối chiếu, xác định những dấu vết hình thành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quá trình </w:t>
      </w:r>
      <w:r w:rsidRPr="007F3324">
        <w:rPr>
          <w:rStyle w:val="BodyTextChar1"/>
          <w:rFonts w:ascii="Arial" w:hAnsi="Arial" w:cs="Arial"/>
          <w:color w:val="000000"/>
          <w:sz w:val="20"/>
          <w:szCs w:val="20"/>
        </w:rPr>
        <w:t xml:space="preserve">va </w:t>
      </w:r>
      <w:r w:rsidRPr="002A0EE1">
        <w:rPr>
          <w:rStyle w:val="BodyTextChar1"/>
          <w:rFonts w:ascii="Arial" w:hAnsi="Arial" w:cs="Arial"/>
          <w:color w:val="000000"/>
          <w:sz w:val="20"/>
          <w:szCs w:val="20"/>
          <w:lang w:eastAsia="vi-VN"/>
        </w:rPr>
        <w:t xml:space="preserve">chạm. Căn cứ đặc điểm phương tiện bỏ chạy, các dấu vết để lại trên phương tiện để tổ chức </w:t>
      </w:r>
      <w:r w:rsidRPr="007F3324">
        <w:rPr>
          <w:rStyle w:val="BodyTextChar1"/>
          <w:rFonts w:ascii="Arial" w:hAnsi="Arial" w:cs="Arial"/>
          <w:color w:val="000000"/>
          <w:sz w:val="20"/>
          <w:szCs w:val="20"/>
        </w:rPr>
        <w:t xml:space="preserve">truy </w:t>
      </w:r>
      <w:r w:rsidRPr="002A0EE1">
        <w:rPr>
          <w:rStyle w:val="BodyTextChar1"/>
          <w:rFonts w:ascii="Arial" w:hAnsi="Arial" w:cs="Arial"/>
          <w:color w:val="000000"/>
          <w:sz w:val="20"/>
          <w:szCs w:val="20"/>
          <w:lang w:eastAsia="vi-VN"/>
        </w:rPr>
        <w:t xml:space="preserve">tìm người, phương tiện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thông báo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các đơn vị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trên tuyến phối hợp </w:t>
      </w:r>
      <w:r w:rsidRPr="007F3324">
        <w:rPr>
          <w:rStyle w:val="BodyTextChar1"/>
          <w:rFonts w:ascii="Arial" w:hAnsi="Arial" w:cs="Arial"/>
          <w:color w:val="000000"/>
          <w:sz w:val="20"/>
          <w:szCs w:val="20"/>
        </w:rPr>
        <w:t xml:space="preserve">truy </w:t>
      </w:r>
      <w:r w:rsidRPr="002A0EE1">
        <w:rPr>
          <w:rStyle w:val="BodyTextChar1"/>
          <w:rFonts w:ascii="Arial" w:hAnsi="Arial" w:cs="Arial"/>
          <w:color w:val="000000"/>
          <w:sz w:val="20"/>
          <w:szCs w:val="20"/>
          <w:lang w:eastAsia="vi-VN"/>
        </w:rPr>
        <w:t>bắt.</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rPr>
        <w:t xml:space="preserve">5. Thu </w:t>
      </w:r>
      <w:r w:rsidRPr="002A0EE1">
        <w:rPr>
          <w:rStyle w:val="BodyTextChar1"/>
          <w:rFonts w:ascii="Arial" w:hAnsi="Arial" w:cs="Arial"/>
          <w:color w:val="000000"/>
          <w:sz w:val="20"/>
          <w:szCs w:val="20"/>
          <w:lang w:eastAsia="vi-VN"/>
        </w:rPr>
        <w:t xml:space="preserve">thập thông </w:t>
      </w:r>
      <w:r w:rsidRPr="002A0EE1">
        <w:rPr>
          <w:rStyle w:val="BodyTextChar1"/>
          <w:rFonts w:ascii="Arial" w:hAnsi="Arial" w:cs="Arial"/>
          <w:color w:val="000000"/>
          <w:sz w:val="20"/>
          <w:szCs w:val="20"/>
        </w:rPr>
        <w:t xml:space="preserve">tin ban </w:t>
      </w:r>
      <w:r w:rsidRPr="002A0EE1">
        <w:rPr>
          <w:rStyle w:val="BodyTextChar1"/>
          <w:rFonts w:ascii="Arial" w:hAnsi="Arial" w:cs="Arial"/>
          <w:color w:val="000000"/>
          <w:sz w:val="20"/>
          <w:szCs w:val="20"/>
          <w:lang w:eastAsia="vi-VN"/>
        </w:rPr>
        <w:t>đầu: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Quan </w:t>
      </w:r>
      <w:r w:rsidRPr="002A0EE1">
        <w:rPr>
          <w:rStyle w:val="BodyTextChar1"/>
          <w:rFonts w:ascii="Arial" w:hAnsi="Arial" w:cs="Arial"/>
          <w:color w:val="000000"/>
          <w:sz w:val="20"/>
          <w:szCs w:val="20"/>
          <w:lang w:eastAsia="vi-VN"/>
        </w:rPr>
        <w:t xml:space="preserve">sát để phát hiện,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các dấu vết dễ bị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hoặc mất; những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ảnh hưởng đến hiện trường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quá trình tổ chức cấp cứu người bị nạn;</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Tìm người điều khiển phương tiện và những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tạm giữ giấy tờ của người và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Tìm những người làm chứng, người biết việc để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có thì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rõ họ tên, địa chỉ, số điện thoại, số Chứng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nhân dân hoặc Căn cước công dân);</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Sử dụng phương tiện, thiết bị kỹ thuật nghiệp vụ được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 xml:space="preserve">cấp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kiểm </w:t>
      </w:r>
      <w:r w:rsidRPr="007F3324">
        <w:rPr>
          <w:rStyle w:val="BodyTextChar1"/>
          <w:rFonts w:ascii="Arial" w:hAnsi="Arial" w:cs="Arial"/>
          <w:color w:val="000000"/>
          <w:sz w:val="20"/>
          <w:szCs w:val="20"/>
        </w:rPr>
        <w:t xml:space="preserve">tra ngay </w:t>
      </w:r>
      <w:r w:rsidRPr="002A0EE1">
        <w:rPr>
          <w:rStyle w:val="BodyTextChar1"/>
          <w:rFonts w:ascii="Arial" w:hAnsi="Arial" w:cs="Arial"/>
          <w:color w:val="000000"/>
          <w:sz w:val="20"/>
          <w:szCs w:val="20"/>
          <w:lang w:eastAsia="vi-VN"/>
        </w:rPr>
        <w:t xml:space="preserve">nồng độ cồn hoặc các chất kích thích khác mà pháp luật cấm sử dụng đối với người điều khiển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tại hiện trường hoặc yêu cầu cơ sở </w:t>
      </w:r>
      <w:r w:rsidRPr="007F3324">
        <w:rPr>
          <w:rStyle w:val="BodyTextChar1"/>
          <w:rFonts w:ascii="Arial" w:hAnsi="Arial" w:cs="Arial"/>
          <w:color w:val="000000"/>
          <w:sz w:val="20"/>
          <w:szCs w:val="20"/>
        </w:rPr>
        <w:t xml:space="preserve">y </w:t>
      </w:r>
      <w:r w:rsidRPr="002A0EE1">
        <w:rPr>
          <w:rStyle w:val="BodyTextChar1"/>
          <w:rFonts w:ascii="Arial" w:hAnsi="Arial" w:cs="Arial"/>
          <w:color w:val="000000"/>
          <w:sz w:val="20"/>
          <w:szCs w:val="20"/>
          <w:lang w:eastAsia="vi-VN"/>
        </w:rPr>
        <w:t xml:space="preserve">tế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nồng độ cồn, chất kích thích mạnh mà pháp luật cấm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máu của người điều khiển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nạn đang được cấp cứu;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 xml:space="preserve">xét,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dữ liệu điện tử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Hệ thống giám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đề nghị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tổ chức, cá nhân phối hợp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dữ liệu điện tử của thiết bị giám sát hành trình gắn trên phương tiện đi </w:t>
      </w:r>
      <w:r w:rsidRPr="007F3324">
        <w:rPr>
          <w:rStyle w:val="BodyTextChar1"/>
          <w:rFonts w:ascii="Arial" w:hAnsi="Arial" w:cs="Arial"/>
          <w:color w:val="000000"/>
          <w:sz w:val="20"/>
          <w:szCs w:val="20"/>
        </w:rPr>
        <w:t xml:space="preserve">qua khu </w:t>
      </w:r>
      <w:r w:rsidRPr="002A0EE1">
        <w:rPr>
          <w:rStyle w:val="BodyTextChar1"/>
          <w:rFonts w:ascii="Arial" w:hAnsi="Arial" w:cs="Arial"/>
          <w:color w:val="000000"/>
          <w:sz w:val="20"/>
          <w:szCs w:val="20"/>
          <w:lang w:eastAsia="vi-VN"/>
        </w:rPr>
        <w:t xml:space="preserve">vực hiện trường hoặc hình ảnh </w:t>
      </w:r>
      <w:r w:rsidRPr="007F3324">
        <w:rPr>
          <w:rStyle w:val="BodyTextChar1"/>
          <w:rFonts w:ascii="Arial" w:hAnsi="Arial" w:cs="Arial"/>
          <w:color w:val="000000"/>
          <w:sz w:val="20"/>
          <w:szCs w:val="20"/>
        </w:rPr>
        <w:t xml:space="preserve">qua camera </w:t>
      </w:r>
      <w:r w:rsidRPr="002A0EE1">
        <w:rPr>
          <w:rStyle w:val="BodyTextChar1"/>
          <w:rFonts w:ascii="Arial" w:hAnsi="Arial" w:cs="Arial"/>
          <w:color w:val="000000"/>
          <w:sz w:val="20"/>
          <w:szCs w:val="20"/>
          <w:lang w:eastAsia="vi-VN"/>
        </w:rPr>
        <w:t xml:space="preserve">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tổ chức, cá nhân </w:t>
      </w:r>
      <w:r w:rsidRPr="007F3324">
        <w:rPr>
          <w:rStyle w:val="BodyTextChar1"/>
          <w:rFonts w:ascii="Arial" w:hAnsi="Arial" w:cs="Arial"/>
          <w:color w:val="000000"/>
          <w:sz w:val="20"/>
          <w:szCs w:val="20"/>
        </w:rPr>
        <w:t xml:space="preserve">xung quanh khu </w:t>
      </w:r>
      <w:r w:rsidRPr="002A0EE1">
        <w:rPr>
          <w:rStyle w:val="BodyTextChar1"/>
          <w:rFonts w:ascii="Arial" w:hAnsi="Arial" w:cs="Arial"/>
          <w:color w:val="000000"/>
          <w:sz w:val="20"/>
          <w:szCs w:val="20"/>
          <w:lang w:eastAsia="vi-VN"/>
        </w:rPr>
        <w:t xml:space="preserve">vực hiện trường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khoảng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(nếu có).</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6. Huy </w:t>
      </w:r>
      <w:r w:rsidRPr="002A0EE1">
        <w:rPr>
          <w:rStyle w:val="BodyTextChar1"/>
          <w:rFonts w:ascii="Arial" w:hAnsi="Arial" w:cs="Arial"/>
          <w:color w:val="000000"/>
          <w:sz w:val="20"/>
          <w:szCs w:val="20"/>
          <w:lang w:eastAsia="vi-VN"/>
        </w:rPr>
        <w:t>động, trưng dụng phương tiện:</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Trong </w:t>
      </w:r>
      <w:r w:rsidRPr="002A0EE1">
        <w:rPr>
          <w:rStyle w:val="BodyTextChar1"/>
          <w:rFonts w:ascii="Arial" w:hAnsi="Arial" w:cs="Arial"/>
          <w:color w:val="000000"/>
          <w:sz w:val="20"/>
          <w:szCs w:val="20"/>
          <w:lang w:eastAsia="vi-VN"/>
        </w:rPr>
        <w:t xml:space="preserve">trường hợp cấp bách để đưa người bị nạn đi cấp cứu, </w:t>
      </w:r>
      <w:r w:rsidRPr="007F3324">
        <w:rPr>
          <w:rStyle w:val="BodyTextChar1"/>
          <w:rFonts w:ascii="Arial" w:hAnsi="Arial" w:cs="Arial"/>
          <w:color w:val="000000"/>
          <w:sz w:val="20"/>
          <w:szCs w:val="20"/>
        </w:rPr>
        <w:t xml:space="preserve">truy </w:t>
      </w:r>
      <w:r w:rsidRPr="002A0EE1">
        <w:rPr>
          <w:rStyle w:val="BodyTextChar1"/>
          <w:rFonts w:ascii="Arial" w:hAnsi="Arial" w:cs="Arial"/>
          <w:color w:val="000000"/>
          <w:sz w:val="20"/>
          <w:szCs w:val="20"/>
          <w:lang w:eastAsia="vi-VN"/>
        </w:rPr>
        <w:t xml:space="preserve">bắt người phạm tội, 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bỏ chạy, cứu nạn, cứu hộ, chữa cháy hoặc nhiệm vụ khẩn cấp khác thì thực hiện quyền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 xml:space="preserve">động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phương tiện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phương tiện khác 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tổ chức, cá nhân và người đang điều khiển, sử dụng phương tiện đó. Việc </w:t>
      </w:r>
      <w:r w:rsidRPr="007F3324">
        <w:rPr>
          <w:rStyle w:val="BodyTextChar1"/>
          <w:rFonts w:ascii="Arial" w:hAnsi="Arial" w:cs="Arial"/>
          <w:color w:val="000000"/>
          <w:sz w:val="20"/>
          <w:szCs w:val="20"/>
        </w:rPr>
        <w:t xml:space="preserve">huy </w:t>
      </w:r>
      <w:r w:rsidRPr="002A0EE1">
        <w:rPr>
          <w:rStyle w:val="BodyTextChar1"/>
          <w:rFonts w:ascii="Arial" w:hAnsi="Arial" w:cs="Arial"/>
          <w:color w:val="000000"/>
          <w:sz w:val="20"/>
          <w:szCs w:val="20"/>
          <w:lang w:eastAsia="vi-VN"/>
        </w:rPr>
        <w:t>động được thực hiện dưới hình thức đề nghị hoặc yêu cầu;</w:t>
      </w:r>
    </w:p>
    <w:p w:rsidR="0061470C" w:rsidRPr="002A0EE1" w:rsidRDefault="0061470C" w:rsidP="0061470C">
      <w:pPr>
        <w:pStyle w:val="BodyText"/>
        <w:shd w:val="clear" w:color="auto" w:fill="auto"/>
        <w:tabs>
          <w:tab w:val="left" w:pos="109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Việc trưng dụng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phương tiện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liên lạc, các phương tiện khác 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tổ chức, cá nhân được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quyết định của người có thẩm quyền và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điều kiện, trình tự, thủ tục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Luật trưng </w:t>
      </w:r>
      <w:r w:rsidRPr="007F3324">
        <w:rPr>
          <w:rStyle w:val="BodyTextChar1"/>
          <w:rFonts w:ascii="Arial" w:hAnsi="Arial" w:cs="Arial"/>
          <w:color w:val="000000"/>
          <w:sz w:val="20"/>
          <w:szCs w:val="20"/>
        </w:rPr>
        <w:t xml:space="preserve">mua, </w:t>
      </w:r>
      <w:r w:rsidRPr="002A0EE1">
        <w:rPr>
          <w:rStyle w:val="BodyTextChar1"/>
          <w:rFonts w:ascii="Arial" w:hAnsi="Arial" w:cs="Arial"/>
          <w:color w:val="000000"/>
          <w:sz w:val="20"/>
          <w:szCs w:val="20"/>
          <w:lang w:eastAsia="vi-VN"/>
        </w:rPr>
        <w:t xml:space="preserve">trưng dụng tài sản, Luật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định.</w:t>
      </w:r>
    </w:p>
    <w:p w:rsidR="0061470C" w:rsidRPr="002A0EE1" w:rsidRDefault="0061470C" w:rsidP="0061470C">
      <w:pPr>
        <w:pStyle w:val="BodyText"/>
        <w:shd w:val="clear" w:color="auto" w:fill="auto"/>
        <w:tabs>
          <w:tab w:val="left" w:pos="107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7. Khi </w:t>
      </w:r>
      <w:r w:rsidRPr="002A0EE1">
        <w:rPr>
          <w:rStyle w:val="BodyTextChar1"/>
          <w:rFonts w:ascii="Arial" w:hAnsi="Arial" w:cs="Arial"/>
          <w:color w:val="000000"/>
          <w:sz w:val="20"/>
          <w:szCs w:val="20"/>
          <w:lang w:eastAsia="vi-VN"/>
        </w:rPr>
        <w:t xml:space="preserve">thực hiện nhiệm vụ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các khoản </w:t>
      </w:r>
      <w:r w:rsidRPr="007F3324">
        <w:rPr>
          <w:rStyle w:val="BodyTextChar1"/>
          <w:rFonts w:ascii="Arial" w:hAnsi="Arial" w:cs="Arial"/>
          <w:color w:val="000000"/>
          <w:sz w:val="20"/>
          <w:szCs w:val="20"/>
        </w:rPr>
        <w:t xml:space="preserve">1, 2, 3, 4, 5 </w:t>
      </w:r>
      <w:r w:rsidRPr="002A0EE1">
        <w:rPr>
          <w:rStyle w:val="BodyTextChar1"/>
          <w:rFonts w:ascii="Arial" w:hAnsi="Arial" w:cs="Arial"/>
          <w:color w:val="000000"/>
          <w:sz w:val="20"/>
          <w:szCs w:val="20"/>
          <w:lang w:eastAsia="vi-VN"/>
        </w:rPr>
        <w:t xml:space="preserve">và khoản </w:t>
      </w:r>
      <w:r w:rsidRPr="007F3324">
        <w:rPr>
          <w:rStyle w:val="BodyTextChar1"/>
          <w:rFonts w:ascii="Arial" w:hAnsi="Arial" w:cs="Arial"/>
          <w:color w:val="000000"/>
          <w:sz w:val="20"/>
          <w:szCs w:val="20"/>
        </w:rPr>
        <w:t xml:space="preserve">6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Nếu phát hiện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một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dấu hiệu về hậu quả: Có người chết tại hiện trường, chết trên đường đi cấp cứu, đang cấp cứu mà chết; có người bị thương dập, nát, </w:t>
      </w:r>
      <w:r w:rsidRPr="002A0EE1">
        <w:rPr>
          <w:rStyle w:val="BodyTextChar1"/>
          <w:rFonts w:ascii="Arial" w:hAnsi="Arial" w:cs="Arial"/>
          <w:color w:val="000000"/>
          <w:sz w:val="20"/>
          <w:szCs w:val="20"/>
          <w:lang w:eastAsia="vi-VN"/>
        </w:rPr>
        <w:lastRenderedPageBreak/>
        <w:t xml:space="preserve">đứt, rời </w:t>
      </w:r>
      <w:r w:rsidRPr="007F3324">
        <w:rPr>
          <w:rStyle w:val="BodyTextChar1"/>
          <w:rFonts w:ascii="Arial" w:hAnsi="Arial" w:cs="Arial"/>
          <w:color w:val="000000"/>
          <w:sz w:val="20"/>
          <w:szCs w:val="20"/>
        </w:rPr>
        <w:t xml:space="preserve">tay, </w:t>
      </w:r>
      <w:r w:rsidRPr="002A0EE1">
        <w:rPr>
          <w:rStyle w:val="BodyTextChar1"/>
          <w:rFonts w:ascii="Arial" w:hAnsi="Arial" w:cs="Arial"/>
          <w:color w:val="000000"/>
          <w:sz w:val="20"/>
          <w:szCs w:val="20"/>
          <w:lang w:eastAsia="vi-VN"/>
        </w:rPr>
        <w:t xml:space="preserve">chân, bị mù </w:t>
      </w:r>
      <w:r w:rsidRPr="007F3324">
        <w:rPr>
          <w:rStyle w:val="BodyTextChar1"/>
          <w:rFonts w:ascii="Arial" w:hAnsi="Arial" w:cs="Arial"/>
          <w:color w:val="000000"/>
          <w:sz w:val="20"/>
          <w:szCs w:val="20"/>
        </w:rPr>
        <w:t xml:space="preserve">hai </w:t>
      </w:r>
      <w:r w:rsidRPr="002A0EE1">
        <w:rPr>
          <w:rStyle w:val="BodyTextChar1"/>
          <w:rFonts w:ascii="Arial" w:hAnsi="Arial" w:cs="Arial"/>
          <w:color w:val="000000"/>
          <w:sz w:val="20"/>
          <w:szCs w:val="20"/>
          <w:lang w:eastAsia="vi-VN"/>
        </w:rPr>
        <w:t xml:space="preserve">mắt; vỡ nền sọ; có từ </w:t>
      </w:r>
      <w:r w:rsidRPr="007F3324">
        <w:rPr>
          <w:rStyle w:val="BodyTextChar1"/>
          <w:rFonts w:ascii="Arial" w:hAnsi="Arial" w:cs="Arial"/>
          <w:color w:val="000000"/>
          <w:sz w:val="20"/>
          <w:szCs w:val="20"/>
        </w:rPr>
        <w:t xml:space="preserve">03 </w:t>
      </w:r>
      <w:r w:rsidRPr="002A0EE1">
        <w:rPr>
          <w:rStyle w:val="BodyTextChar1"/>
          <w:rFonts w:ascii="Arial" w:hAnsi="Arial" w:cs="Arial"/>
          <w:color w:val="000000"/>
          <w:sz w:val="20"/>
          <w:szCs w:val="20"/>
          <w:lang w:eastAsia="vi-VN"/>
        </w:rPr>
        <w:t xml:space="preserve">người trở lên bị thương gãy </w:t>
      </w:r>
      <w:r w:rsidRPr="007F3324">
        <w:rPr>
          <w:rStyle w:val="BodyTextChar1"/>
          <w:rFonts w:ascii="Arial" w:hAnsi="Arial" w:cs="Arial"/>
          <w:color w:val="000000"/>
          <w:sz w:val="20"/>
          <w:szCs w:val="20"/>
        </w:rPr>
        <w:t xml:space="preserve">tay, </w:t>
      </w:r>
      <w:r w:rsidRPr="002A0EE1">
        <w:rPr>
          <w:rStyle w:val="BodyTextChar1"/>
          <w:rFonts w:ascii="Arial" w:hAnsi="Arial" w:cs="Arial"/>
          <w:color w:val="000000"/>
          <w:sz w:val="20"/>
          <w:szCs w:val="20"/>
          <w:lang w:eastAsia="vi-VN"/>
        </w:rPr>
        <w:t xml:space="preserve">chân trở lên hoặc có căn cứ thiệt hại tài sản từ </w:t>
      </w:r>
      <w:r w:rsidRPr="007F3324">
        <w:rPr>
          <w:rStyle w:val="BodyTextChar1"/>
          <w:rFonts w:ascii="Arial" w:hAnsi="Arial" w:cs="Arial"/>
          <w:color w:val="000000"/>
          <w:sz w:val="20"/>
          <w:szCs w:val="20"/>
        </w:rPr>
        <w:t xml:space="preserve">100 </w:t>
      </w:r>
      <w:r w:rsidRPr="002A0EE1">
        <w:rPr>
          <w:rStyle w:val="BodyTextChar1"/>
          <w:rFonts w:ascii="Arial" w:hAnsi="Arial" w:cs="Arial"/>
          <w:color w:val="000000"/>
          <w:sz w:val="20"/>
          <w:szCs w:val="20"/>
          <w:lang w:eastAsia="vi-VN"/>
        </w:rPr>
        <w:t xml:space="preserve">triệu đồng trở lên thì thực hiện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Đối với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báo cáo Trưởng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phân công 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tiếp nhận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giải quyết;</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Đối với cán bộ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báo cáo Cục trưởng, cán bộ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thì báo cáo Trưởng phòng để chuyển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có thẩm quyền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giải quyết;</w:t>
      </w:r>
    </w:p>
    <w:p w:rsidR="0061470C" w:rsidRPr="002A0EE1" w:rsidRDefault="0061470C" w:rsidP="0061470C">
      <w:pPr>
        <w:pStyle w:val="BodyText"/>
        <w:shd w:val="clear" w:color="auto" w:fill="auto"/>
        <w:tabs>
          <w:tab w:val="left" w:pos="109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thuộc một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dấu hiệu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điểm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khoản này thì phân công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tiến hành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Thông tư này.</w:t>
      </w:r>
    </w:p>
    <w:p w:rsidR="0061470C" w:rsidRPr="002A0EE1" w:rsidRDefault="0061470C" w:rsidP="0061470C">
      <w:pPr>
        <w:pStyle w:val="BodyText"/>
        <w:shd w:val="clear" w:color="auto" w:fill="auto"/>
        <w:tabs>
          <w:tab w:val="left" w:pos="1072"/>
        </w:tabs>
        <w:spacing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8. Trong 07 </w:t>
      </w:r>
      <w:r w:rsidRPr="002A0EE1">
        <w:rPr>
          <w:rStyle w:val="BodyTextChar1"/>
          <w:rFonts w:ascii="Arial" w:hAnsi="Arial" w:cs="Arial"/>
          <w:color w:val="000000"/>
          <w:sz w:val="20"/>
          <w:szCs w:val="20"/>
          <w:lang w:eastAsia="vi-VN"/>
        </w:rPr>
        <w:t xml:space="preserve">ngày kể từ ngày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phân công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phải thường xuyên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tình trạng tổn thương cơ thể, đánh giá sơ bộ thiệt hại về tài sản, báo cáo, đề xuất lãnh đạo đơn vị chỉ đạo phối hợp với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bảo đảm việc giải quyết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đúng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của Thông tư này và pháp luật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r w:rsidRPr="002A0EE1">
        <w:rPr>
          <w:rStyle w:val="BodyTextChar1"/>
          <w:rFonts w:ascii="Arial" w:hAnsi="Arial" w:cs="Arial"/>
          <w:b/>
          <w:bCs/>
          <w:color w:val="000000"/>
          <w:sz w:val="20"/>
          <w:szCs w:val="20"/>
          <w:lang w:eastAsia="vi-VN"/>
        </w:rPr>
        <w:t xml:space="preserve">Mục </w:t>
      </w:r>
      <w:r w:rsidRPr="007F3324">
        <w:rPr>
          <w:rStyle w:val="BodyTextChar1"/>
          <w:rFonts w:ascii="Arial" w:hAnsi="Arial" w:cs="Arial"/>
          <w:b/>
          <w:bCs/>
          <w:color w:val="000000"/>
          <w:sz w:val="20"/>
          <w:szCs w:val="20"/>
        </w:rPr>
        <w:t>2</w:t>
      </w:r>
    </w:p>
    <w:p w:rsidR="0061470C" w:rsidRPr="002A0EE1" w:rsidRDefault="0061470C" w:rsidP="0061470C">
      <w:pPr>
        <w:pStyle w:val="Bodytext20"/>
        <w:shd w:val="clear" w:color="auto" w:fill="auto"/>
        <w:jc w:val="center"/>
        <w:rPr>
          <w:rStyle w:val="Bodytext2"/>
          <w:rFonts w:ascii="Arial" w:hAnsi="Arial" w:cs="Arial"/>
          <w:b/>
          <w:bCs/>
          <w:color w:val="000000"/>
          <w:sz w:val="20"/>
          <w:szCs w:val="20"/>
          <w:lang w:eastAsia="vi-VN"/>
        </w:rPr>
      </w:pPr>
      <w:r w:rsidRPr="002A0EE1">
        <w:rPr>
          <w:rStyle w:val="Bodytext2"/>
          <w:rFonts w:ascii="Arial" w:hAnsi="Arial" w:cs="Arial"/>
          <w:b/>
          <w:bCs/>
          <w:color w:val="000000"/>
          <w:sz w:val="20"/>
          <w:szCs w:val="20"/>
          <w:lang w:eastAsia="vi-VN"/>
        </w:rPr>
        <w:t xml:space="preserve">NỘI </w:t>
      </w:r>
      <w:r w:rsidRPr="007F3324">
        <w:rPr>
          <w:rStyle w:val="Bodytext2"/>
          <w:rFonts w:ascii="Arial" w:hAnsi="Arial" w:cs="Arial"/>
          <w:b/>
          <w:bCs/>
          <w:color w:val="000000"/>
          <w:sz w:val="20"/>
          <w:szCs w:val="20"/>
        </w:rPr>
        <w:t xml:space="preserve">DUNG, </w:t>
      </w:r>
      <w:r w:rsidRPr="002A0EE1">
        <w:rPr>
          <w:rStyle w:val="Bodytext2"/>
          <w:rFonts w:ascii="Arial" w:hAnsi="Arial" w:cs="Arial"/>
          <w:b/>
          <w:bCs/>
          <w:color w:val="000000"/>
          <w:sz w:val="20"/>
          <w:szCs w:val="20"/>
          <w:lang w:eastAsia="vi-VN"/>
        </w:rPr>
        <w:t xml:space="preserve">BIỆN PHÁP ĐIỀU </w:t>
      </w:r>
      <w:r w:rsidRPr="007F3324">
        <w:rPr>
          <w:rStyle w:val="Bodytext2"/>
          <w:rFonts w:ascii="Arial" w:hAnsi="Arial" w:cs="Arial"/>
          <w:b/>
          <w:bCs/>
          <w:color w:val="000000"/>
          <w:sz w:val="20"/>
          <w:szCs w:val="20"/>
        </w:rPr>
        <w:t xml:space="preserve">TRA, </w:t>
      </w:r>
      <w:r w:rsidRPr="002A0EE1">
        <w:rPr>
          <w:rStyle w:val="Bodytext2"/>
          <w:rFonts w:ascii="Arial" w:hAnsi="Arial" w:cs="Arial"/>
          <w:b/>
          <w:bCs/>
          <w:color w:val="000000"/>
          <w:sz w:val="20"/>
          <w:szCs w:val="20"/>
          <w:lang w:eastAsia="vi-VN"/>
        </w:rPr>
        <w:t xml:space="preserve">XÁC </w:t>
      </w:r>
      <w:r w:rsidRPr="007F3324">
        <w:rPr>
          <w:rStyle w:val="Bodytext2"/>
          <w:rFonts w:ascii="Arial" w:hAnsi="Arial" w:cs="Arial"/>
          <w:b/>
          <w:bCs/>
          <w:color w:val="000000"/>
          <w:sz w:val="20"/>
          <w:szCs w:val="20"/>
        </w:rPr>
        <w:t xml:space="preserve">MINH </w:t>
      </w:r>
      <w:r w:rsidRPr="002A0EE1">
        <w:rPr>
          <w:rStyle w:val="Bodytext2"/>
          <w:rFonts w:ascii="Arial" w:hAnsi="Arial" w:cs="Arial"/>
          <w:b/>
          <w:bCs/>
          <w:color w:val="000000"/>
          <w:sz w:val="20"/>
          <w:szCs w:val="20"/>
          <w:lang w:eastAsia="vi-VN"/>
        </w:rPr>
        <w:t xml:space="preserve">VỤ </w:t>
      </w:r>
      <w:r w:rsidRPr="007F3324">
        <w:rPr>
          <w:rStyle w:val="Bodytext2"/>
          <w:rFonts w:ascii="Arial" w:hAnsi="Arial" w:cs="Arial"/>
          <w:b/>
          <w:bCs/>
          <w:color w:val="000000"/>
          <w:sz w:val="20"/>
          <w:szCs w:val="20"/>
        </w:rPr>
        <w:t xml:space="preserve">TAI </w:t>
      </w:r>
      <w:r w:rsidRPr="002A0EE1">
        <w:rPr>
          <w:rStyle w:val="Bodytext2"/>
          <w:rFonts w:ascii="Arial" w:hAnsi="Arial" w:cs="Arial"/>
          <w:b/>
          <w:bCs/>
          <w:color w:val="000000"/>
          <w:sz w:val="20"/>
          <w:szCs w:val="20"/>
          <w:lang w:eastAsia="vi-VN"/>
        </w:rPr>
        <w:t xml:space="preserve">NẠN </w:t>
      </w:r>
      <w:r w:rsidRPr="007F3324">
        <w:rPr>
          <w:rStyle w:val="Bodytext2"/>
          <w:rFonts w:ascii="Arial" w:hAnsi="Arial" w:cs="Arial"/>
          <w:b/>
          <w:bCs/>
          <w:color w:val="000000"/>
          <w:sz w:val="20"/>
          <w:szCs w:val="20"/>
        </w:rPr>
        <w:t xml:space="preserve">GIAO </w:t>
      </w:r>
      <w:r w:rsidRPr="002A0EE1">
        <w:rPr>
          <w:rStyle w:val="Bodytext2"/>
          <w:rFonts w:ascii="Arial" w:hAnsi="Arial" w:cs="Arial"/>
          <w:b/>
          <w:bCs/>
          <w:color w:val="000000"/>
          <w:sz w:val="20"/>
          <w:szCs w:val="20"/>
          <w:lang w:eastAsia="vi-VN"/>
        </w:rPr>
        <w:t>THÔNG</w:t>
      </w:r>
    </w:p>
    <w:p w:rsidR="0061470C" w:rsidRPr="002A0EE1" w:rsidRDefault="0061470C" w:rsidP="0061470C">
      <w:pPr>
        <w:pStyle w:val="Bodytext20"/>
        <w:shd w:val="clear" w:color="auto" w:fill="auto"/>
        <w:jc w:val="center"/>
        <w:rPr>
          <w:rFonts w:ascii="Arial" w:hAnsi="Arial" w:cs="Arial"/>
          <w:sz w:val="20"/>
          <w:szCs w:val="20"/>
        </w:rPr>
      </w:pP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8" w:name="bookmark8"/>
      <w:bookmarkStart w:id="9" w:name="bookmark9"/>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8. </w:t>
      </w:r>
      <w:r w:rsidRPr="002A0EE1">
        <w:rPr>
          <w:rStyle w:val="Heading1"/>
          <w:rFonts w:ascii="Arial" w:hAnsi="Arial" w:cs="Arial"/>
          <w:b/>
          <w:bCs/>
          <w:color w:val="000000"/>
          <w:sz w:val="20"/>
          <w:szCs w:val="20"/>
          <w:lang w:eastAsia="vi-VN"/>
        </w:rPr>
        <w:t xml:space="preserve">Nội </w:t>
      </w:r>
      <w:r w:rsidRPr="007F3324">
        <w:rPr>
          <w:rStyle w:val="Heading1"/>
          <w:rFonts w:ascii="Arial" w:hAnsi="Arial" w:cs="Arial"/>
          <w:b/>
          <w:bCs/>
          <w:color w:val="000000"/>
          <w:sz w:val="20"/>
          <w:szCs w:val="20"/>
        </w:rPr>
        <w:t xml:space="preserve">dung </w:t>
      </w:r>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tra, </w:t>
      </w:r>
      <w:r w:rsidRPr="002A0EE1">
        <w:rPr>
          <w:rStyle w:val="Heading1"/>
          <w:rFonts w:ascii="Arial" w:hAnsi="Arial" w:cs="Arial"/>
          <w:b/>
          <w:bCs/>
          <w:color w:val="000000"/>
          <w:sz w:val="20"/>
          <w:szCs w:val="20"/>
          <w:lang w:eastAsia="vi-VN"/>
        </w:rPr>
        <w:t xml:space="preserve">xác </w:t>
      </w:r>
      <w:r w:rsidRPr="007F3324">
        <w:rPr>
          <w:rStyle w:val="Heading1"/>
          <w:rFonts w:ascii="Arial" w:hAnsi="Arial" w:cs="Arial"/>
          <w:b/>
          <w:bCs/>
          <w:color w:val="000000"/>
          <w:sz w:val="20"/>
          <w:szCs w:val="20"/>
        </w:rPr>
        <w:t xml:space="preserve">minh </w:t>
      </w:r>
      <w:r w:rsidRPr="002A0EE1">
        <w:rPr>
          <w:rStyle w:val="Heading1"/>
          <w:rFonts w:ascii="Arial" w:hAnsi="Arial" w:cs="Arial"/>
          <w:b/>
          <w:bCs/>
          <w:color w:val="000000"/>
          <w:sz w:val="20"/>
          <w:szCs w:val="20"/>
          <w:lang w:eastAsia="vi-VN"/>
        </w:rPr>
        <w:t xml:space="preserve">tình tiết của vụ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thông</w:t>
      </w:r>
      <w:bookmarkEnd w:id="8"/>
      <w:bookmarkEnd w:id="9"/>
    </w:p>
    <w:p w:rsidR="0061470C" w:rsidRPr="002A0EE1" w:rsidRDefault="0061470C" w:rsidP="0061470C">
      <w:pPr>
        <w:pStyle w:val="BodyText"/>
        <w:shd w:val="clear" w:color="auto" w:fill="auto"/>
        <w:tabs>
          <w:tab w:val="left" w:pos="107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Khi </w:t>
      </w:r>
      <w:r w:rsidRPr="002A0EE1">
        <w:rPr>
          <w:rStyle w:val="BodyTextChar1"/>
          <w:rFonts w:ascii="Arial" w:hAnsi="Arial" w:cs="Arial"/>
          <w:color w:val="000000"/>
          <w:sz w:val="20"/>
          <w:szCs w:val="20"/>
          <w:lang w:eastAsia="vi-VN"/>
        </w:rPr>
        <w:t xml:space="preserve">tiến hành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xác </w:t>
      </w:r>
      <w:r w:rsidRPr="007F3324">
        <w:rPr>
          <w:rStyle w:val="BodyTextChar1"/>
          <w:rFonts w:ascii="Arial" w:hAnsi="Arial" w:cs="Arial"/>
          <w:color w:val="000000"/>
          <w:sz w:val="20"/>
          <w:szCs w:val="20"/>
        </w:rPr>
        <w:t>minh: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Có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không có hành </w:t>
      </w:r>
      <w:r w:rsidRPr="007F3324">
        <w:rPr>
          <w:rStyle w:val="BodyTextChar1"/>
          <w:rFonts w:ascii="Arial" w:hAnsi="Arial" w:cs="Arial"/>
          <w:color w:val="000000"/>
          <w:sz w:val="20"/>
          <w:szCs w:val="20"/>
        </w:rPr>
        <w:t xml:space="preserve">vi vi </w:t>
      </w:r>
      <w:r w:rsidRPr="002A0EE1">
        <w:rPr>
          <w:rStyle w:val="BodyTextChar1"/>
          <w:rFonts w:ascii="Arial" w:hAnsi="Arial" w:cs="Arial"/>
          <w:color w:val="000000"/>
          <w:sz w:val="20"/>
          <w:szCs w:val="20"/>
          <w:lang w:eastAsia="vi-VN"/>
        </w:rPr>
        <w:t xml:space="preserve">phạm trật tự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diễn biến, nguyên nhân dẫn đến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Cá nhân, tổ chức thực hiện hành </w:t>
      </w:r>
      <w:r w:rsidRPr="007F3324">
        <w:rPr>
          <w:rStyle w:val="BodyTextChar1"/>
          <w:rFonts w:ascii="Arial" w:hAnsi="Arial" w:cs="Arial"/>
          <w:color w:val="000000"/>
          <w:sz w:val="20"/>
          <w:szCs w:val="20"/>
        </w:rPr>
        <w:t xml:space="preserve">vi vi </w:t>
      </w:r>
      <w:r w:rsidRPr="002A0EE1">
        <w:rPr>
          <w:rStyle w:val="BodyTextChar1"/>
          <w:rFonts w:ascii="Arial" w:hAnsi="Arial" w:cs="Arial"/>
          <w:color w:val="000000"/>
          <w:sz w:val="20"/>
          <w:szCs w:val="20"/>
          <w:lang w:eastAsia="vi-VN"/>
        </w:rPr>
        <w:t xml:space="preserve">phạm trật tự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lỗi, nhân thân của cá nhân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w:t>
      </w:r>
    </w:p>
    <w:p w:rsidR="0061470C" w:rsidRPr="002A0EE1" w:rsidRDefault="0061470C" w:rsidP="0061470C">
      <w:pPr>
        <w:pStyle w:val="BodyText"/>
        <w:shd w:val="clear" w:color="auto" w:fill="auto"/>
        <w:tabs>
          <w:tab w:val="left" w:pos="109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Tình tiết tăng nặng, giảm nhẹ;</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Tính chất, mức độ thiệt hại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vi vi </w:t>
      </w:r>
      <w:r w:rsidRPr="002A0EE1">
        <w:rPr>
          <w:rStyle w:val="BodyTextChar1"/>
          <w:rFonts w:ascii="Arial" w:hAnsi="Arial" w:cs="Arial"/>
          <w:color w:val="000000"/>
          <w:sz w:val="20"/>
          <w:szCs w:val="20"/>
          <w:lang w:eastAsia="vi-VN"/>
        </w:rPr>
        <w:t xml:space="preserve">phạm trật tự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gây </w:t>
      </w:r>
      <w:r w:rsidRPr="007F3324">
        <w:rPr>
          <w:rStyle w:val="BodyTextChar1"/>
          <w:rFonts w:ascii="Arial" w:hAnsi="Arial" w:cs="Arial"/>
          <w:color w:val="000000"/>
          <w:sz w:val="20"/>
          <w:szCs w:val="20"/>
        </w:rPr>
        <w:t>ra;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Tình tiết khác có ý nghĩa đối với việc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 xml:space="preserve">xét, quyết định xử phạt,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nạn;</w:t>
      </w:r>
    </w:p>
    <w:p w:rsidR="0061470C" w:rsidRPr="002A0EE1" w:rsidRDefault="0061470C" w:rsidP="0061470C">
      <w:pPr>
        <w:pStyle w:val="BodyText"/>
        <w:shd w:val="clear" w:color="auto" w:fill="auto"/>
        <w:tabs>
          <w:tab w:val="left" w:pos="107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Bất cập, sơ hở, thiếu sót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tổ chức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chất lượng hạ tầng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quản lý phương tiện, người điều khiển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Trong </w:t>
      </w:r>
      <w:r w:rsidRPr="002A0EE1">
        <w:rPr>
          <w:rStyle w:val="BodyTextChar1"/>
          <w:rFonts w:ascii="Arial" w:hAnsi="Arial" w:cs="Arial"/>
          <w:color w:val="000000"/>
          <w:sz w:val="20"/>
          <w:szCs w:val="20"/>
          <w:lang w:eastAsia="vi-VN"/>
        </w:rPr>
        <w:t xml:space="preserve">quá trình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 xml:space="preserve">xét,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xử phạt, người có thẩm quyền xử phạt có thể trưng cầu giám định. Việc trưng cầu giám định được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pháp luật về giám định.</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phân công đến hiện trường tiến hành các biện pháp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lập Biên bản vụ việc hành chính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02/TNĐB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thời hạn </w:t>
      </w:r>
      <w:r w:rsidRPr="007F3324">
        <w:rPr>
          <w:rStyle w:val="BodyTextChar1"/>
          <w:rFonts w:ascii="Arial" w:hAnsi="Arial" w:cs="Arial"/>
          <w:color w:val="000000"/>
          <w:sz w:val="20"/>
          <w:szCs w:val="20"/>
        </w:rPr>
        <w:t xml:space="preserve">24 </w:t>
      </w:r>
      <w:r w:rsidRPr="002A0EE1">
        <w:rPr>
          <w:rStyle w:val="BodyTextChar1"/>
          <w:rFonts w:ascii="Arial" w:hAnsi="Arial" w:cs="Arial"/>
          <w:color w:val="000000"/>
          <w:sz w:val="20"/>
          <w:szCs w:val="20"/>
          <w:lang w:eastAsia="vi-VN"/>
        </w:rPr>
        <w:t xml:space="preserve">giờ, kể từ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lập biên bản vụ việc hành chính,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lập biên bản phải báo cáo lãnh đạo có thẩm quyền để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phân công cán bộ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03/TNĐB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lập Kế hoạch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04/TNĐB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được lãnh đạo có thẩm quyền phê duyệt; việc lập Biên bản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w:t>
      </w:r>
      <w:r w:rsidRPr="007F3324">
        <w:rPr>
          <w:rStyle w:val="BodyTextChar1"/>
          <w:rFonts w:ascii="Arial" w:hAnsi="Arial" w:cs="Arial"/>
          <w:color w:val="000000"/>
          <w:sz w:val="20"/>
          <w:szCs w:val="20"/>
        </w:rPr>
        <w:t xml:space="preserve">43/BB-VPHC 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20/3/2019 </w:t>
      </w:r>
      <w:r w:rsidRPr="002A0EE1">
        <w:rPr>
          <w:rStyle w:val="BodyTextChar1"/>
          <w:rFonts w:ascii="Arial" w:hAnsi="Arial" w:cs="Arial"/>
          <w:color w:val="000000"/>
          <w:sz w:val="20"/>
          <w:szCs w:val="20"/>
          <w:lang w:eastAsia="vi-VN"/>
        </w:rPr>
        <w:t xml:space="preserve">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về các biểu mẫu sử dụng để xử phạt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thuộc thẩm quyền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nhân dân (Thông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được tiến hành </w:t>
      </w:r>
      <w:r w:rsidRPr="007F3324">
        <w:rPr>
          <w:rStyle w:val="BodyTextChar1"/>
          <w:rFonts w:ascii="Arial" w:hAnsi="Arial" w:cs="Arial"/>
          <w:color w:val="000000"/>
          <w:sz w:val="20"/>
          <w:szCs w:val="20"/>
        </w:rPr>
        <w:t xml:space="preserve">ngay khi </w:t>
      </w:r>
      <w:r w:rsidRPr="002A0EE1">
        <w:rPr>
          <w:rStyle w:val="BodyTextChar1"/>
          <w:rFonts w:ascii="Arial" w:hAnsi="Arial" w:cs="Arial"/>
          <w:color w:val="000000"/>
          <w:sz w:val="20"/>
          <w:szCs w:val="20"/>
          <w:lang w:eastAsia="vi-VN"/>
        </w:rPr>
        <w:t xml:space="preserve">xác định được tổ chức, cá nhân có hành </w:t>
      </w:r>
      <w:r w:rsidRPr="007F3324">
        <w:rPr>
          <w:rStyle w:val="BodyTextChar1"/>
          <w:rFonts w:ascii="Arial" w:hAnsi="Arial" w:cs="Arial"/>
          <w:color w:val="000000"/>
          <w:sz w:val="20"/>
          <w:szCs w:val="20"/>
        </w:rPr>
        <w:t xml:space="preserve">vi vi </w:t>
      </w:r>
      <w:r w:rsidRPr="002A0EE1">
        <w:rPr>
          <w:rStyle w:val="BodyTextChar1"/>
          <w:rFonts w:ascii="Arial" w:hAnsi="Arial" w:cs="Arial"/>
          <w:color w:val="000000"/>
          <w:sz w:val="20"/>
          <w:szCs w:val="20"/>
          <w:lang w:eastAsia="vi-VN"/>
        </w:rPr>
        <w:t>phạm.</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Biện pháp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tình tiết của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các điều </w:t>
      </w:r>
      <w:r w:rsidRPr="007F3324">
        <w:rPr>
          <w:rStyle w:val="BodyTextChar1"/>
          <w:rFonts w:ascii="Arial" w:hAnsi="Arial" w:cs="Arial"/>
          <w:color w:val="000000"/>
          <w:sz w:val="20"/>
          <w:szCs w:val="20"/>
        </w:rPr>
        <w:t xml:space="preserve">9, 10, 11, 12, 13, 14, 15, 16 </w:t>
      </w:r>
      <w:r w:rsidRPr="002A0EE1">
        <w:rPr>
          <w:rStyle w:val="BodyTextChar1"/>
          <w:rFonts w:ascii="Arial" w:hAnsi="Arial" w:cs="Arial"/>
          <w:color w:val="000000"/>
          <w:sz w:val="20"/>
          <w:szCs w:val="20"/>
          <w:lang w:eastAsia="vi-VN"/>
        </w:rPr>
        <w:t xml:space="preserve">và Điều </w:t>
      </w:r>
      <w:r w:rsidRPr="007F3324">
        <w:rPr>
          <w:rStyle w:val="BodyTextChar1"/>
          <w:rFonts w:ascii="Arial" w:hAnsi="Arial" w:cs="Arial"/>
          <w:color w:val="000000"/>
          <w:sz w:val="20"/>
          <w:szCs w:val="20"/>
        </w:rPr>
        <w:t xml:space="preserve">17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9. </w:t>
      </w:r>
      <w:r w:rsidRPr="002A0EE1">
        <w:rPr>
          <w:rStyle w:val="BodyTextChar1"/>
          <w:rFonts w:ascii="Arial" w:hAnsi="Arial" w:cs="Arial"/>
          <w:b/>
          <w:bCs/>
          <w:color w:val="000000"/>
          <w:sz w:val="20"/>
          <w:szCs w:val="20"/>
          <w:lang w:eastAsia="vi-VN"/>
        </w:rPr>
        <w:t>Khám nghiệm hiện trường</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Việc khám nghiệm hiện trường đối với những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một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dấu hiệu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điểm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7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7 </w:t>
      </w:r>
      <w:r w:rsidRPr="002A0EE1">
        <w:rPr>
          <w:rStyle w:val="BodyTextChar1"/>
          <w:rFonts w:ascii="Arial" w:hAnsi="Arial" w:cs="Arial"/>
          <w:color w:val="000000"/>
          <w:sz w:val="20"/>
          <w:szCs w:val="20"/>
          <w:lang w:eastAsia="vi-VN"/>
        </w:rPr>
        <w:t xml:space="preserve">Thông tư này thì được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pháp luật tố tụng hình sự.</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Việc khám nghiệm hiện trường đối với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có một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dấu </w:t>
      </w:r>
      <w:r w:rsidRPr="002A0EE1">
        <w:rPr>
          <w:rStyle w:val="BodyTextChar1"/>
          <w:rFonts w:ascii="Arial" w:hAnsi="Arial" w:cs="Arial"/>
          <w:color w:val="000000"/>
          <w:sz w:val="20"/>
          <w:szCs w:val="20"/>
          <w:lang w:eastAsia="vi-VN"/>
        </w:rPr>
        <w:lastRenderedPageBreak/>
        <w:t xml:space="preserve">hiệu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điểm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7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7 </w:t>
      </w:r>
      <w:r w:rsidRPr="002A0EE1">
        <w:rPr>
          <w:rStyle w:val="BodyTextChar1"/>
          <w:rFonts w:ascii="Arial" w:hAnsi="Arial" w:cs="Arial"/>
          <w:color w:val="000000"/>
          <w:sz w:val="20"/>
          <w:szCs w:val="20"/>
          <w:lang w:eastAsia="vi-VN"/>
        </w:rPr>
        <w:t xml:space="preserve">Thông tư này thì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3, 4, 5, 6 </w:t>
      </w:r>
      <w:r w:rsidRPr="002A0EE1">
        <w:rPr>
          <w:rStyle w:val="BodyTextChar1"/>
          <w:rFonts w:ascii="Arial" w:hAnsi="Arial" w:cs="Arial"/>
          <w:color w:val="000000"/>
          <w:sz w:val="20"/>
          <w:szCs w:val="20"/>
          <w:lang w:eastAsia="vi-VN"/>
        </w:rPr>
        <w:t xml:space="preserve">và khoản </w:t>
      </w:r>
      <w:r w:rsidRPr="007F3324">
        <w:rPr>
          <w:rStyle w:val="BodyTextChar1"/>
          <w:rFonts w:ascii="Arial" w:hAnsi="Arial" w:cs="Arial"/>
          <w:color w:val="000000"/>
          <w:sz w:val="20"/>
          <w:szCs w:val="20"/>
        </w:rPr>
        <w:t xml:space="preserve">7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Những việc làm trước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khám nghiệm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Tiếp nhận các công việc của bộ phận bảo vệ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Xác định phạm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hiện trường; vị trí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nhận định hiện trường còn nguyên vẹn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đã bị xáo trộn. Sử dụng máy </w:t>
      </w:r>
      <w:r w:rsidRPr="007F3324">
        <w:rPr>
          <w:rStyle w:val="BodyTextChar1"/>
          <w:rFonts w:ascii="Arial" w:hAnsi="Arial" w:cs="Arial"/>
          <w:color w:val="000000"/>
          <w:sz w:val="20"/>
          <w:szCs w:val="20"/>
        </w:rPr>
        <w:t xml:space="preserve">camera </w:t>
      </w:r>
      <w:r w:rsidRPr="002A0EE1">
        <w:rPr>
          <w:rStyle w:val="BodyTextChar1"/>
          <w:rFonts w:ascii="Arial" w:hAnsi="Arial" w:cs="Arial"/>
          <w:color w:val="000000"/>
          <w:sz w:val="20"/>
          <w:szCs w:val="20"/>
          <w:lang w:eastAsia="vi-VN"/>
        </w:rPr>
        <w:t xml:space="preserve">được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 xml:space="preserve">cấp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hình lại toàn bộ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hiện trường trước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khám nghiệm;</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Xác định thành phần khám nghiệm: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Tùy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tính chất, mức độ của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mời thành phần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khám nghiệm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phù hợp như: Cán bộ kỹ thuật hình sự; Cảnh sát phòng cháy, chữa cháy và cứu nạn, cứu hộ;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xã, phường, thị trấn, Đồn, Trạm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đại diện đơn vị đăng kiểm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hoặc cá nhân, tổ chức có chuyên môn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việc khám phương tiện cơ giới đường bộ); đại diện đơn vị quản lý đường bộ, đại diện đơn vị quản lý công trình, đại diện đơn vị chuyên môn kỹ thuật về công trình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(đối với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công trình cầu, đường, hầm); đại diện chính quyền cấp xã nơi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đại diện cơ sở, </w:t>
      </w:r>
      <w:r w:rsidRPr="007F3324">
        <w:rPr>
          <w:rStyle w:val="BodyTextChar1"/>
          <w:rFonts w:ascii="Arial" w:hAnsi="Arial" w:cs="Arial"/>
          <w:color w:val="000000"/>
          <w:sz w:val="20"/>
          <w:szCs w:val="20"/>
        </w:rPr>
        <w:t xml:space="preserve">doanh </w:t>
      </w:r>
      <w:r w:rsidRPr="002A0EE1">
        <w:rPr>
          <w:rStyle w:val="BodyTextChar1"/>
          <w:rFonts w:ascii="Arial" w:hAnsi="Arial" w:cs="Arial"/>
          <w:color w:val="000000"/>
          <w:sz w:val="20"/>
          <w:szCs w:val="20"/>
          <w:lang w:eastAsia="vi-VN"/>
        </w:rPr>
        <w:t xml:space="preserve">nghiệp (người có kiến thức chuyên môn về lĩnh vực giá, lĩnh vực định giá tài sản) để xác định giá trị thiệt hại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đầu về tài sản; người chứng kiến; người có quyền lợi, nghĩa vụ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09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Phân công nhiệm vụ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các thành viên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khám nghiệm;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Chọn phương pháp khám nghiệm; xác định chiều hướng khám nghiệm phù hợp; xác định vật chuẩn (điểm làm mốc), mép đường chuẩn để định vị vị trí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Vật chuẩn phải có tính bền vững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vị trí, dễ nhận biết, thuận lợi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việc đo, vẽ sơ đồ hiện trường;</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Chuẩn bị các phương tiện, thiết bị kỹ thuật, công cụ phục vụ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công tác khám nghiệm hiện trường.</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Tiến hành khám nghiệm: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tiến hành khám nghiệm hiện trường phải lập Biên bản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05/TNĐB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vẽ 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06/TNĐB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sơ đồ hiện trường phải đồng nhất với biên bản khám nghiệm hiện trường. Việc khám nghiệm hiện trường cụ thể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Quan </w:t>
      </w:r>
      <w:r w:rsidRPr="002A0EE1">
        <w:rPr>
          <w:rStyle w:val="BodyTextChar1"/>
          <w:rFonts w:ascii="Arial" w:hAnsi="Arial" w:cs="Arial"/>
          <w:color w:val="000000"/>
          <w:sz w:val="20"/>
          <w:szCs w:val="20"/>
          <w:lang w:eastAsia="vi-VN"/>
        </w:rPr>
        <w:t xml:space="preserve">sát toàn bộ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xác định vị trí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ở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Căn cứ chiều hướng khám nghiệm, điểm làm mốc ở hiện trường để đánh dấu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số tự nhiên thứ tự vị trí của tất cả các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và dấu vết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Chụp ảnh hiện trường </w:t>
      </w:r>
      <w:r w:rsidRPr="007F3324">
        <w:rPr>
          <w:rStyle w:val="BodyTextChar1"/>
          <w:rFonts w:ascii="Arial" w:hAnsi="Arial" w:cs="Arial"/>
          <w:color w:val="000000"/>
          <w:sz w:val="20"/>
          <w:szCs w:val="20"/>
        </w:rPr>
        <w:t xml:space="preserve">bao </w:t>
      </w:r>
      <w:r w:rsidRPr="002A0EE1">
        <w:rPr>
          <w:rStyle w:val="BodyTextChar1"/>
          <w:rFonts w:ascii="Arial" w:hAnsi="Arial" w:cs="Arial"/>
          <w:color w:val="000000"/>
          <w:sz w:val="20"/>
          <w:szCs w:val="20"/>
          <w:lang w:eastAsia="vi-VN"/>
        </w:rPr>
        <w:t xml:space="preserve">gồm: Ảnh hiện trường </w:t>
      </w:r>
      <w:r w:rsidRPr="007F3324">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hiện trường từng phần, </w:t>
      </w:r>
      <w:r w:rsidRPr="007F3324">
        <w:rPr>
          <w:rStyle w:val="BodyTextChar1"/>
          <w:rFonts w:ascii="Arial" w:hAnsi="Arial" w:cs="Arial"/>
          <w:color w:val="000000"/>
          <w:sz w:val="20"/>
          <w:szCs w:val="20"/>
        </w:rPr>
        <w:t xml:space="preserve">quay camera </w:t>
      </w:r>
      <w:r w:rsidRPr="002A0EE1">
        <w:rPr>
          <w:rStyle w:val="BodyTextChar1"/>
          <w:rFonts w:ascii="Arial" w:hAnsi="Arial" w:cs="Arial"/>
          <w:color w:val="000000"/>
          <w:sz w:val="20"/>
          <w:szCs w:val="20"/>
          <w:lang w:eastAsia="vi-VN"/>
        </w:rPr>
        <w:t xml:space="preserve">(nếu có); chụp ảnh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và phải đặt thước tỷ lệ. Việc chụp ảnh hiện trường phải được lập thành Bản ảnh hiện trường, sắp xếp ảnh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thứ tự, có chú thích ảnh;</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Đo và vẽ 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Sử dụng thống nhất kí hiệu và đơn vị đo; thể hiện đầy đủ tổ chức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(hệ thống biển báo, vạch kẻ đường, vòng xuyến, đèn tín hiệu và các hệ thống báo hiệu khác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nơi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nạn; phần chú dẫn phải thể hiện tỷ lệ vẽ, dấu vết, ký hiệu trên sơ đồ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lượm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để bảo quản và lấy mẫu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 xml:space="preserve">sánh đúng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của pháp luật. Những dấu vết dễ bị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hoặc biến dạng phải được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lượm bảo quản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như: Vết máu, lông, tóc, sợi, xăng, dầu, các dấu vết hóa học hữu cơ khác.</w:t>
      </w:r>
    </w:p>
    <w:p w:rsidR="0061470C" w:rsidRPr="002A0EE1" w:rsidRDefault="0061470C" w:rsidP="0061470C">
      <w:pPr>
        <w:pStyle w:val="BodyText"/>
        <w:shd w:val="clear" w:color="auto" w:fill="auto"/>
        <w:tabs>
          <w:tab w:val="left" w:pos="1084"/>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5. </w:t>
      </w:r>
      <w:r w:rsidRPr="002A0EE1">
        <w:rPr>
          <w:rStyle w:val="BodyTextChar1"/>
          <w:rFonts w:ascii="Arial" w:hAnsi="Arial" w:cs="Arial"/>
          <w:color w:val="000000"/>
          <w:sz w:val="20"/>
          <w:szCs w:val="20"/>
          <w:lang w:eastAsia="vi-VN"/>
        </w:rPr>
        <w:t xml:space="preserve">Lập biên bản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Nội </w:t>
      </w:r>
      <w:r w:rsidRPr="007F3324">
        <w:rPr>
          <w:rStyle w:val="BodyTextChar1"/>
          <w:rFonts w:ascii="Arial" w:hAnsi="Arial" w:cs="Arial"/>
          <w:color w:val="000000"/>
          <w:sz w:val="20"/>
          <w:szCs w:val="20"/>
        </w:rPr>
        <w:t xml:space="preserve">dung </w:t>
      </w:r>
      <w:r w:rsidRPr="002A0EE1">
        <w:rPr>
          <w:rStyle w:val="BodyTextChar1"/>
          <w:rFonts w:ascii="Arial" w:hAnsi="Arial" w:cs="Arial"/>
          <w:color w:val="000000"/>
          <w:sz w:val="20"/>
          <w:szCs w:val="20"/>
          <w:lang w:eastAsia="vi-VN"/>
        </w:rPr>
        <w:t xml:space="preserve">biên bản khám nghiệm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bắt đầu và kết thúc việc khám nghiệm, địa điểm, thành phần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khám nghiệm; tình trạng hiện trường trước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khám nghiệm, điều kiện thời tiết, ánh sáng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tiến hành khám nghiệm; quá trình khám nghiệm cụ thể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lastRenderedPageBreak/>
        <w:t xml:space="preserve">a) </w:t>
      </w:r>
      <w:r w:rsidRPr="002A0EE1">
        <w:rPr>
          <w:rStyle w:val="BodyTextChar1"/>
          <w:rFonts w:ascii="Arial" w:hAnsi="Arial" w:cs="Arial"/>
          <w:color w:val="000000"/>
          <w:sz w:val="20"/>
          <w:szCs w:val="20"/>
          <w:lang w:eastAsia="vi-VN"/>
        </w:rPr>
        <w:t xml:space="preserve">Mô tả hiện trường </w:t>
      </w:r>
      <w:r w:rsidRPr="007F3324">
        <w:rPr>
          <w:rStyle w:val="BodyTextChar1"/>
          <w:rFonts w:ascii="Arial" w:hAnsi="Arial" w:cs="Arial"/>
          <w:color w:val="000000"/>
          <w:sz w:val="20"/>
          <w:szCs w:val="20"/>
        </w:rPr>
        <w:t xml:space="preserve">chung </w:t>
      </w:r>
      <w:r w:rsidRPr="002A0EE1">
        <w:rPr>
          <w:rStyle w:val="BodyTextChar1"/>
          <w:rFonts w:ascii="Arial" w:hAnsi="Arial" w:cs="Arial"/>
          <w:color w:val="000000"/>
          <w:sz w:val="20"/>
          <w:szCs w:val="20"/>
          <w:lang w:eastAsia="vi-VN"/>
        </w:rPr>
        <w:t xml:space="preserve">như: Vị trí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đường một chiều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đường </w:t>
      </w:r>
      <w:r w:rsidRPr="007F3324">
        <w:rPr>
          <w:rStyle w:val="BodyTextChar1"/>
          <w:rFonts w:ascii="Arial" w:hAnsi="Arial" w:cs="Arial"/>
          <w:color w:val="000000"/>
          <w:sz w:val="20"/>
          <w:szCs w:val="20"/>
        </w:rPr>
        <w:t xml:space="preserve">hai </w:t>
      </w:r>
      <w:r w:rsidRPr="002A0EE1">
        <w:rPr>
          <w:rStyle w:val="BodyTextChar1"/>
          <w:rFonts w:ascii="Arial" w:hAnsi="Arial" w:cs="Arial"/>
          <w:color w:val="000000"/>
          <w:sz w:val="20"/>
          <w:szCs w:val="20"/>
          <w:lang w:eastAsia="vi-VN"/>
        </w:rPr>
        <w:t xml:space="preserve">chiều; đường có dải phân cách loại gì; chiều rộng mặt đường, lề đường; hệ thống báo hiệu đường bộ; rào chắn, tường hộ </w:t>
      </w:r>
      <w:r w:rsidRPr="007F3324">
        <w:rPr>
          <w:rStyle w:val="BodyTextChar1"/>
          <w:rFonts w:ascii="Arial" w:hAnsi="Arial" w:cs="Arial"/>
          <w:color w:val="000000"/>
          <w:sz w:val="20"/>
          <w:szCs w:val="20"/>
        </w:rPr>
        <w:t xml:space="preserve">lan </w:t>
      </w:r>
      <w:r w:rsidRPr="002A0EE1">
        <w:rPr>
          <w:rStyle w:val="BodyTextChar1"/>
          <w:rFonts w:ascii="Arial" w:hAnsi="Arial" w:cs="Arial"/>
          <w:color w:val="000000"/>
          <w:sz w:val="20"/>
          <w:szCs w:val="20"/>
          <w:lang w:eastAsia="vi-VN"/>
        </w:rPr>
        <w:t xml:space="preserve">loại gì, chướng ngại vật trên đường; đặc điểm, hình dạng đoạn đường (bằng phẳng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dốc, thẳng </w:t>
      </w:r>
      <w:r w:rsidRPr="007F3324">
        <w:rPr>
          <w:rStyle w:val="BodyTextChar1"/>
          <w:rFonts w:ascii="Arial" w:hAnsi="Arial" w:cs="Arial"/>
          <w:color w:val="000000"/>
          <w:sz w:val="20"/>
          <w:szCs w:val="20"/>
        </w:rPr>
        <w:t xml:space="preserve">hay cong, </w:t>
      </w:r>
      <w:r w:rsidRPr="002A0EE1">
        <w:rPr>
          <w:rStyle w:val="BodyTextChar1"/>
          <w:rFonts w:ascii="Arial" w:hAnsi="Arial" w:cs="Arial"/>
          <w:color w:val="000000"/>
          <w:sz w:val="20"/>
          <w:szCs w:val="20"/>
          <w:lang w:eastAsia="vi-VN"/>
        </w:rPr>
        <w:t xml:space="preserve">tầm nhìn bị </w:t>
      </w:r>
      <w:r w:rsidRPr="007F3324">
        <w:rPr>
          <w:rStyle w:val="BodyTextChar1"/>
          <w:rFonts w:ascii="Arial" w:hAnsi="Arial" w:cs="Arial"/>
          <w:color w:val="000000"/>
          <w:sz w:val="20"/>
          <w:szCs w:val="20"/>
        </w:rPr>
        <w:t xml:space="preserve">che </w:t>
      </w:r>
      <w:r w:rsidRPr="002A0EE1">
        <w:rPr>
          <w:rStyle w:val="BodyTextChar1"/>
          <w:rFonts w:ascii="Arial" w:hAnsi="Arial" w:cs="Arial"/>
          <w:color w:val="000000"/>
          <w:sz w:val="20"/>
          <w:szCs w:val="20"/>
          <w:lang w:eastAsia="vi-VN"/>
        </w:rPr>
        <w:t xml:space="preserve">khuất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 xml:space="preserve">không bị </w:t>
      </w:r>
      <w:r w:rsidRPr="007F3324">
        <w:rPr>
          <w:rStyle w:val="BodyTextChar1"/>
          <w:rFonts w:ascii="Arial" w:hAnsi="Arial" w:cs="Arial"/>
          <w:color w:val="000000"/>
          <w:sz w:val="20"/>
          <w:szCs w:val="20"/>
        </w:rPr>
        <w:t xml:space="preserve">che </w:t>
      </w:r>
      <w:r w:rsidRPr="002A0EE1">
        <w:rPr>
          <w:rStyle w:val="BodyTextChar1"/>
          <w:rFonts w:ascii="Arial" w:hAnsi="Arial" w:cs="Arial"/>
          <w:color w:val="000000"/>
          <w:sz w:val="20"/>
          <w:szCs w:val="20"/>
          <w:lang w:eastAsia="vi-VN"/>
        </w:rPr>
        <w:t xml:space="preserve">khuất); mặt đường làm bằng bê tông </w:t>
      </w:r>
      <w:r w:rsidRPr="007F3324">
        <w:rPr>
          <w:rStyle w:val="BodyTextChar1"/>
          <w:rFonts w:ascii="Arial" w:hAnsi="Arial" w:cs="Arial"/>
          <w:color w:val="000000"/>
          <w:sz w:val="20"/>
          <w:szCs w:val="20"/>
        </w:rPr>
        <w:t xml:space="preserve">xi </w:t>
      </w:r>
      <w:r w:rsidRPr="002A0EE1">
        <w:rPr>
          <w:rStyle w:val="BodyTextChar1"/>
          <w:rFonts w:ascii="Arial" w:hAnsi="Arial" w:cs="Arial"/>
          <w:color w:val="000000"/>
          <w:sz w:val="20"/>
          <w:szCs w:val="20"/>
          <w:lang w:eastAsia="vi-VN"/>
        </w:rPr>
        <w:t xml:space="preserve">măng, nhựa, đá răm,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đất; tình trạng mặt đường (phẳng, nhẵn, nứt vỡ, trơn trượt);</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Ghi </w:t>
      </w:r>
      <w:r w:rsidRPr="002A0EE1">
        <w:rPr>
          <w:rStyle w:val="BodyTextChar1"/>
          <w:rFonts w:ascii="Arial" w:hAnsi="Arial" w:cs="Arial"/>
          <w:color w:val="000000"/>
          <w:sz w:val="20"/>
          <w:szCs w:val="20"/>
          <w:lang w:eastAsia="vi-VN"/>
        </w:rPr>
        <w:t xml:space="preserve">nhận việc đánh số thứ tự vị trí của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vật, phương tiện, dấu vết;</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c) Ghi </w:t>
      </w:r>
      <w:r w:rsidRPr="002A0EE1">
        <w:rPr>
          <w:rStyle w:val="BodyTextChar1"/>
          <w:rFonts w:ascii="Arial" w:hAnsi="Arial" w:cs="Arial"/>
          <w:color w:val="000000"/>
          <w:sz w:val="20"/>
          <w:szCs w:val="20"/>
          <w:lang w:eastAsia="vi-VN"/>
        </w:rPr>
        <w:t>nhận việc xác định vật chuẩn (điểm làm mốc), mép đường chuẩn, chiều hướng khám nghiệm hiện trường;</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Mô tả vị trí đặc điểm của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trên hiện trường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số thứ tự như đã đánh dấu trên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cụ thể số lượng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đã phát hiện,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lượm bảo quản và các mẫu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sánh;</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e) Ghi </w:t>
      </w:r>
      <w:r w:rsidRPr="002A0EE1">
        <w:rPr>
          <w:rStyle w:val="BodyTextChar1"/>
          <w:rFonts w:ascii="Arial" w:hAnsi="Arial" w:cs="Arial"/>
          <w:color w:val="000000"/>
          <w:sz w:val="20"/>
          <w:szCs w:val="20"/>
          <w:lang w:eastAsia="vi-VN"/>
        </w:rPr>
        <w:t xml:space="preserve">nhận quá trình sử dụng thiết bị điện tử máy lập mô hình hiện trường chuyên dụng để đo vị trí đặc điểm của nạn nhân,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trên hiện trường, vẽ hiện trường hoặc chụp ảnh hiện trường, </w:t>
      </w:r>
      <w:r w:rsidRPr="007F3324">
        <w:rPr>
          <w:rStyle w:val="BodyTextChar1"/>
          <w:rFonts w:ascii="Arial" w:hAnsi="Arial" w:cs="Arial"/>
          <w:color w:val="000000"/>
          <w:sz w:val="20"/>
          <w:szCs w:val="20"/>
        </w:rPr>
        <w:t xml:space="preserve">quay camera </w:t>
      </w:r>
      <w:r w:rsidRPr="002A0EE1">
        <w:rPr>
          <w:rStyle w:val="BodyTextChar1"/>
          <w:rFonts w:ascii="Arial" w:hAnsi="Arial" w:cs="Arial"/>
          <w:color w:val="000000"/>
          <w:sz w:val="20"/>
          <w:szCs w:val="20"/>
          <w:lang w:eastAsia="vi-VN"/>
        </w:rPr>
        <w:t>(nếu có).</w:t>
      </w:r>
    </w:p>
    <w:p w:rsidR="0061470C" w:rsidRPr="002A0EE1" w:rsidRDefault="0061470C" w:rsidP="0061470C">
      <w:pPr>
        <w:pStyle w:val="BodyText"/>
        <w:shd w:val="clear" w:color="auto" w:fill="auto"/>
        <w:tabs>
          <w:tab w:val="left" w:pos="1084"/>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6. </w:t>
      </w:r>
      <w:r w:rsidRPr="002A0EE1">
        <w:rPr>
          <w:rStyle w:val="BodyTextChar1"/>
          <w:rFonts w:ascii="Arial" w:hAnsi="Arial" w:cs="Arial"/>
          <w:color w:val="000000"/>
          <w:sz w:val="20"/>
          <w:szCs w:val="20"/>
          <w:lang w:eastAsia="vi-VN"/>
        </w:rPr>
        <w:t>Kết thúc khám nghiệm hiện trường: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lại công việc đã thực hiện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quá trình khám nghiệm;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Đánh giá dấu vết và các tài liệu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được tại hiện trường để xác định tính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hoặc cần phải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thập thêm những dấu vết khác;</w:t>
      </w:r>
    </w:p>
    <w:p w:rsidR="0061470C" w:rsidRPr="002A0EE1" w:rsidRDefault="0061470C" w:rsidP="0061470C">
      <w:pPr>
        <w:pStyle w:val="BodyText"/>
        <w:shd w:val="clear" w:color="auto" w:fill="auto"/>
        <w:tabs>
          <w:tab w:val="left" w:pos="107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và ký biên bản khám nghiệm hiện trường, 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6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7. Sau khi </w:t>
      </w:r>
      <w:r w:rsidRPr="002A0EE1">
        <w:rPr>
          <w:rStyle w:val="BodyTextChar1"/>
          <w:rFonts w:ascii="Arial" w:hAnsi="Arial" w:cs="Arial"/>
          <w:color w:val="000000"/>
          <w:sz w:val="20"/>
          <w:szCs w:val="20"/>
          <w:lang w:eastAsia="vi-VN"/>
        </w:rPr>
        <w:t xml:space="preserve">khám nghiệm hiện trường,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phân công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có Báo cáo kết quả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07/TNĐB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đề xuất các biện pháp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tiếp </w:t>
      </w:r>
      <w:r w:rsidRPr="007F3324">
        <w:rPr>
          <w:rStyle w:val="BodyTextChar1"/>
          <w:rFonts w:ascii="Arial" w:hAnsi="Arial" w:cs="Arial"/>
          <w:color w:val="000000"/>
          <w:sz w:val="20"/>
          <w:szCs w:val="20"/>
        </w:rPr>
        <w:t>theo.</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10. </w:t>
      </w:r>
      <w:r w:rsidRPr="002A0EE1">
        <w:rPr>
          <w:rStyle w:val="BodyTextChar1"/>
          <w:rFonts w:ascii="Arial" w:hAnsi="Arial" w:cs="Arial"/>
          <w:b/>
          <w:bCs/>
          <w:color w:val="000000"/>
          <w:sz w:val="20"/>
          <w:szCs w:val="20"/>
          <w:lang w:eastAsia="vi-VN"/>
        </w:rPr>
        <w:t xml:space="preserve">Tạm giữ, xử lý </w:t>
      </w:r>
      <w:r w:rsidRPr="007F3324">
        <w:rPr>
          <w:rStyle w:val="BodyTextChar1"/>
          <w:rFonts w:ascii="Arial" w:hAnsi="Arial" w:cs="Arial"/>
          <w:b/>
          <w:bCs/>
          <w:color w:val="000000"/>
          <w:sz w:val="20"/>
          <w:szCs w:val="20"/>
        </w:rPr>
        <w:t xml:space="preserve">tang </w:t>
      </w:r>
      <w:r w:rsidRPr="002A0EE1">
        <w:rPr>
          <w:rStyle w:val="BodyTextChar1"/>
          <w:rFonts w:ascii="Arial" w:hAnsi="Arial" w:cs="Arial"/>
          <w:b/>
          <w:bCs/>
          <w:color w:val="000000"/>
          <w:sz w:val="20"/>
          <w:szCs w:val="20"/>
          <w:lang w:eastAsia="vi-VN"/>
        </w:rPr>
        <w:t xml:space="preserve">vật, phương tiện, giấy phép, chứng chỉ hành nghề và tạm giữ người điều khiển phương tiện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đường bộ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đến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để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xác </w:t>
      </w:r>
      <w:r w:rsidRPr="007F3324">
        <w:rPr>
          <w:rStyle w:val="BodyTextChar1"/>
          <w:rFonts w:ascii="Arial" w:hAnsi="Arial" w:cs="Arial"/>
          <w:b/>
          <w:bCs/>
          <w:color w:val="000000"/>
          <w:sz w:val="20"/>
          <w:szCs w:val="20"/>
        </w:rPr>
        <w:t xml:space="preserve">minh theo </w:t>
      </w:r>
      <w:r w:rsidRPr="002A0EE1">
        <w:rPr>
          <w:rStyle w:val="BodyTextChar1"/>
          <w:rFonts w:ascii="Arial" w:hAnsi="Arial" w:cs="Arial"/>
          <w:b/>
          <w:bCs/>
          <w:color w:val="000000"/>
          <w:sz w:val="20"/>
          <w:szCs w:val="20"/>
          <w:lang w:eastAsia="vi-VN"/>
        </w:rPr>
        <w:t>thủ tục hành chính</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Tạm giữ, xử lý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theo </w:t>
      </w:r>
      <w:r w:rsidRPr="002A0EE1">
        <w:rPr>
          <w:rStyle w:val="BodyTextChar1"/>
          <w:rFonts w:ascii="Arial" w:hAnsi="Arial" w:cs="Arial"/>
          <w:color w:val="000000"/>
          <w:sz w:val="20"/>
          <w:szCs w:val="20"/>
          <w:lang w:eastAsia="vi-VN"/>
        </w:rPr>
        <w:t xml:space="preserve">thủ tục hành chính được thực hiện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Việc tạm giữ và xử lý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Điều </w:t>
      </w:r>
      <w:r w:rsidRPr="007F3324">
        <w:rPr>
          <w:rStyle w:val="BodyTextChar1"/>
          <w:rFonts w:ascii="Arial" w:hAnsi="Arial" w:cs="Arial"/>
          <w:color w:val="000000"/>
          <w:sz w:val="20"/>
          <w:szCs w:val="20"/>
        </w:rPr>
        <w:t xml:space="preserve">125,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126 </w:t>
      </w:r>
      <w:r w:rsidRPr="002A0EE1">
        <w:rPr>
          <w:rStyle w:val="BodyTextChar1"/>
          <w:rFonts w:ascii="Arial" w:hAnsi="Arial" w:cs="Arial"/>
          <w:color w:val="000000"/>
          <w:sz w:val="20"/>
          <w:szCs w:val="20"/>
          <w:lang w:eastAsia="vi-VN"/>
        </w:rPr>
        <w:t xml:space="preserve">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 xml:space="preserve">và các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khác của pháp luật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được lập Biên bản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w:t>
      </w:r>
      <w:r w:rsidRPr="007F3324">
        <w:rPr>
          <w:rStyle w:val="BodyTextChar1"/>
          <w:rFonts w:ascii="Arial" w:hAnsi="Arial" w:cs="Arial"/>
          <w:color w:val="000000"/>
          <w:sz w:val="20"/>
          <w:szCs w:val="20"/>
        </w:rPr>
        <w:t xml:space="preserve">50/BB-TGTVPTGPCC 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ngay </w:t>
      </w:r>
      <w:r w:rsidRPr="002A0EE1">
        <w:rPr>
          <w:rStyle w:val="BodyTextChar1"/>
          <w:rFonts w:ascii="Arial" w:hAnsi="Arial" w:cs="Arial"/>
          <w:color w:val="000000"/>
          <w:sz w:val="20"/>
          <w:szCs w:val="20"/>
          <w:lang w:eastAsia="vi-VN"/>
        </w:rPr>
        <w:t xml:space="preserve">tại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hoặc nơi phát hiện.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thời hạn </w:t>
      </w:r>
      <w:r w:rsidRPr="007F3324">
        <w:rPr>
          <w:rStyle w:val="BodyTextChar1"/>
          <w:rFonts w:ascii="Arial" w:hAnsi="Arial" w:cs="Arial"/>
          <w:color w:val="000000"/>
          <w:sz w:val="20"/>
          <w:szCs w:val="20"/>
        </w:rPr>
        <w:t xml:space="preserve">24 </w:t>
      </w:r>
      <w:r w:rsidRPr="002A0EE1">
        <w:rPr>
          <w:rStyle w:val="BodyTextChar1"/>
          <w:rFonts w:ascii="Arial" w:hAnsi="Arial" w:cs="Arial"/>
          <w:color w:val="000000"/>
          <w:sz w:val="20"/>
          <w:szCs w:val="20"/>
          <w:lang w:eastAsia="vi-VN"/>
        </w:rPr>
        <w:t xml:space="preserve">giờ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lập biên bản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phải báo cáo lãnh đạo có thẩm quyền để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18/QĐ- </w:t>
      </w:r>
      <w:r w:rsidRPr="007F3324">
        <w:rPr>
          <w:rStyle w:val="BodyTextChar1"/>
          <w:rFonts w:ascii="Arial" w:hAnsi="Arial" w:cs="Arial"/>
          <w:color w:val="000000"/>
          <w:sz w:val="20"/>
          <w:szCs w:val="20"/>
        </w:rPr>
        <w:t xml:space="preserve">TGTVPTGPCC 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07/2019/TT-BCA;</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Thời hạn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quá </w:t>
      </w:r>
      <w:r w:rsidRPr="007F3324">
        <w:rPr>
          <w:rStyle w:val="BodyTextChar1"/>
          <w:rFonts w:ascii="Arial" w:hAnsi="Arial" w:cs="Arial"/>
          <w:color w:val="000000"/>
          <w:sz w:val="20"/>
          <w:szCs w:val="20"/>
        </w:rPr>
        <w:t xml:space="preserve">07 </w:t>
      </w:r>
      <w:r w:rsidRPr="002A0EE1">
        <w:rPr>
          <w:rStyle w:val="BodyTextChar1"/>
          <w:rFonts w:ascii="Arial" w:hAnsi="Arial" w:cs="Arial"/>
          <w:color w:val="000000"/>
          <w:sz w:val="20"/>
          <w:szCs w:val="20"/>
          <w:lang w:eastAsia="vi-VN"/>
        </w:rPr>
        <w:t xml:space="preserve">ngày, kể từ ngày tạm giữ. Trường hợp có nhiều tình tiết phức tạp cần tiến hành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đề xuất lãnh đạo có thẩm quyền bằng văn bản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09A/TNĐB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để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kéo dài thời hạn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19/QĐ-KDTHTGTVPTGPCC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thời hạn kéo dài tối đa không quá </w:t>
      </w:r>
      <w:r w:rsidRPr="007F3324">
        <w:rPr>
          <w:rStyle w:val="BodyTextChar1"/>
          <w:rFonts w:ascii="Arial" w:hAnsi="Arial" w:cs="Arial"/>
          <w:color w:val="000000"/>
          <w:sz w:val="20"/>
          <w:szCs w:val="20"/>
        </w:rPr>
        <w:t xml:space="preserve">23 </w:t>
      </w:r>
      <w:r w:rsidRPr="002A0EE1">
        <w:rPr>
          <w:rStyle w:val="BodyTextChar1"/>
          <w:rFonts w:ascii="Arial" w:hAnsi="Arial" w:cs="Arial"/>
          <w:color w:val="000000"/>
          <w:sz w:val="20"/>
          <w:szCs w:val="20"/>
          <w:lang w:eastAsia="vi-VN"/>
        </w:rPr>
        <w:t>ngày, kể từ ngày hết thời hạn tạm giữ;</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Nếu vụ </w:t>
      </w:r>
      <w:r w:rsidRPr="007F3324">
        <w:rPr>
          <w:rStyle w:val="BodyTextChar1"/>
          <w:rFonts w:ascii="Arial" w:hAnsi="Arial" w:cs="Arial"/>
          <w:color w:val="000000"/>
          <w:sz w:val="20"/>
          <w:szCs w:val="20"/>
        </w:rPr>
        <w:t xml:space="preserve">tai giao </w:t>
      </w:r>
      <w:r w:rsidRPr="002A0EE1">
        <w:rPr>
          <w:rStyle w:val="BodyTextChar1"/>
          <w:rFonts w:ascii="Arial" w:hAnsi="Arial" w:cs="Arial"/>
          <w:color w:val="000000"/>
          <w:sz w:val="20"/>
          <w:szCs w:val="20"/>
          <w:lang w:eastAsia="vi-VN"/>
        </w:rPr>
        <w:t xml:space="preserve">thông có nhiều tình tiết phức tạp và thuộc trường hợp giải trình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đoạn </w:t>
      </w: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và khoản </w:t>
      </w:r>
      <w:r w:rsidRPr="007F3324">
        <w:rPr>
          <w:rStyle w:val="BodyTextChar1"/>
          <w:rFonts w:ascii="Arial" w:hAnsi="Arial" w:cs="Arial"/>
          <w:color w:val="000000"/>
          <w:sz w:val="20"/>
          <w:szCs w:val="20"/>
        </w:rPr>
        <w:t xml:space="preserve">3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61 </w:t>
      </w:r>
      <w:r w:rsidRPr="002A0EE1">
        <w:rPr>
          <w:rStyle w:val="BodyTextChar1"/>
          <w:rFonts w:ascii="Arial" w:hAnsi="Arial" w:cs="Arial"/>
          <w:color w:val="000000"/>
          <w:sz w:val="20"/>
          <w:szCs w:val="20"/>
          <w:lang w:eastAsia="vi-VN"/>
        </w:rPr>
        <w:t xml:space="preserve">của 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 xml:space="preserve">mà cần có thêm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để xác </w:t>
      </w:r>
      <w:r w:rsidRPr="007F3324">
        <w:rPr>
          <w:rStyle w:val="BodyTextChar1"/>
          <w:rFonts w:ascii="Arial" w:hAnsi="Arial" w:cs="Arial"/>
          <w:color w:val="000000"/>
          <w:sz w:val="20"/>
          <w:szCs w:val="20"/>
        </w:rPr>
        <w:t xml:space="preserve">minh, thu </w:t>
      </w:r>
      <w:r w:rsidRPr="002A0EE1">
        <w:rPr>
          <w:rStyle w:val="BodyTextChar1"/>
          <w:rFonts w:ascii="Arial" w:hAnsi="Arial" w:cs="Arial"/>
          <w:color w:val="000000"/>
          <w:sz w:val="20"/>
          <w:szCs w:val="20"/>
          <w:lang w:eastAsia="vi-VN"/>
        </w:rPr>
        <w:t xml:space="preserve">thập chứng cứ thì người có thẩm quyền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thủ trưởng trực tiếp của mình bằng văn bản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09B/TNĐB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w:t>
      </w:r>
      <w:r w:rsidRPr="002A0EE1">
        <w:rPr>
          <w:rStyle w:val="BodyTextChar1"/>
          <w:rFonts w:ascii="Arial" w:hAnsi="Arial" w:cs="Arial"/>
          <w:color w:val="000000"/>
          <w:sz w:val="20"/>
          <w:szCs w:val="20"/>
          <w:lang w:eastAsia="vi-VN"/>
        </w:rPr>
        <w:lastRenderedPageBreak/>
        <w:t xml:space="preserve">tư này để </w:t>
      </w:r>
      <w:r w:rsidRPr="007F3324">
        <w:rPr>
          <w:rStyle w:val="BodyTextChar1"/>
          <w:rFonts w:ascii="Arial" w:hAnsi="Arial" w:cs="Arial"/>
          <w:color w:val="000000"/>
          <w:sz w:val="20"/>
          <w:szCs w:val="20"/>
        </w:rPr>
        <w:t xml:space="preserve">xin gia </w:t>
      </w:r>
      <w:r w:rsidRPr="002A0EE1">
        <w:rPr>
          <w:rStyle w:val="BodyTextChar1"/>
          <w:rFonts w:ascii="Arial" w:hAnsi="Arial" w:cs="Arial"/>
          <w:color w:val="000000"/>
          <w:sz w:val="20"/>
          <w:szCs w:val="20"/>
          <w:lang w:eastAsia="vi-VN"/>
        </w:rPr>
        <w:t xml:space="preserve">hạn thời hạn tạm giữ; việc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hạn phải có Quyết định kéo dài thời hạn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19/QĐ-KDTHTGTVPTGPCC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thời hạn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hạn không quá </w:t>
      </w:r>
      <w:r w:rsidRPr="007F3324">
        <w:rPr>
          <w:rStyle w:val="BodyTextChar1"/>
          <w:rFonts w:ascii="Arial" w:hAnsi="Arial" w:cs="Arial"/>
          <w:color w:val="000000"/>
          <w:sz w:val="20"/>
          <w:szCs w:val="20"/>
        </w:rPr>
        <w:t xml:space="preserve">30 </w:t>
      </w:r>
      <w:r w:rsidRPr="002A0EE1">
        <w:rPr>
          <w:rStyle w:val="BodyTextChar1"/>
          <w:rFonts w:ascii="Arial" w:hAnsi="Arial" w:cs="Arial"/>
          <w:color w:val="000000"/>
          <w:sz w:val="20"/>
          <w:szCs w:val="20"/>
          <w:lang w:eastAsia="vi-VN"/>
        </w:rPr>
        <w:t>ngày;</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d) Khi </w:t>
      </w:r>
      <w:r w:rsidRPr="002A0EE1">
        <w:rPr>
          <w:rStyle w:val="BodyTextChar1"/>
          <w:rFonts w:ascii="Arial" w:hAnsi="Arial" w:cs="Arial"/>
          <w:color w:val="000000"/>
          <w:sz w:val="20"/>
          <w:szCs w:val="20"/>
          <w:lang w:eastAsia="vi-VN"/>
        </w:rPr>
        <w:t xml:space="preserve">trả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có Quyết định trả lại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20/QĐ-TLTVPTGPCC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đồng thời lập Biên bản trả lại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w:t>
      </w:r>
      <w:r w:rsidRPr="007F3324">
        <w:rPr>
          <w:rStyle w:val="BodyTextChar1"/>
          <w:rFonts w:ascii="Arial" w:hAnsi="Arial" w:cs="Arial"/>
          <w:color w:val="000000"/>
          <w:sz w:val="20"/>
          <w:szCs w:val="20"/>
        </w:rPr>
        <w:t xml:space="preserve">60/BB-TLGTTVPT 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07/2019/TT-BCA;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kết thúc khám nghiệm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xác định người điều khiển phương tiện không có lỗi và không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các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khác của pháp luật thì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được trả </w:t>
      </w:r>
      <w:r w:rsidRPr="007F3324">
        <w:rPr>
          <w:rStyle w:val="BodyTextChar1"/>
          <w:rFonts w:ascii="Arial" w:hAnsi="Arial" w:cs="Arial"/>
          <w:color w:val="000000"/>
          <w:sz w:val="20"/>
          <w:szCs w:val="20"/>
        </w:rPr>
        <w:t xml:space="preserve">ngay cho </w:t>
      </w:r>
      <w:r w:rsidRPr="002A0EE1">
        <w:rPr>
          <w:rStyle w:val="BodyTextChar1"/>
          <w:rFonts w:ascii="Arial" w:hAnsi="Arial" w:cs="Arial"/>
          <w:color w:val="000000"/>
          <w:sz w:val="20"/>
          <w:szCs w:val="20"/>
          <w:lang w:eastAsia="vi-VN"/>
        </w:rPr>
        <w:t xml:space="preserve">chủ sở hữu hoặc người điều khiển phương tiện. Nghiêm cấm việc giữ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để làm căn cứ giải quyết bồi thường thiệt hại.</w:t>
      </w:r>
    </w:p>
    <w:p w:rsidR="0061470C" w:rsidRPr="002A0EE1" w:rsidRDefault="0061470C" w:rsidP="0061470C">
      <w:pPr>
        <w:pStyle w:val="BodyText"/>
        <w:shd w:val="clear" w:color="auto" w:fill="auto"/>
        <w:tabs>
          <w:tab w:val="left" w:pos="106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Tạm giữ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Việc tạm giữ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chỉ được áp dụng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trường hợp cần ngăn chặn, đình chỉ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gây rối trật tự công cộng, gây thương tích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người khác và phải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người có thẩm quyền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Điều </w:t>
      </w:r>
      <w:r w:rsidRPr="007F3324">
        <w:rPr>
          <w:rStyle w:val="BodyTextChar1"/>
          <w:rFonts w:ascii="Arial" w:hAnsi="Arial" w:cs="Arial"/>
          <w:color w:val="000000"/>
          <w:sz w:val="20"/>
          <w:szCs w:val="20"/>
        </w:rPr>
        <w:t xml:space="preserve">123 </w:t>
      </w:r>
      <w:r w:rsidRPr="002A0EE1">
        <w:rPr>
          <w:rStyle w:val="BodyTextChar1"/>
          <w:rFonts w:ascii="Arial" w:hAnsi="Arial" w:cs="Arial"/>
          <w:color w:val="000000"/>
          <w:sz w:val="20"/>
          <w:szCs w:val="20"/>
          <w:lang w:eastAsia="vi-VN"/>
        </w:rPr>
        <w:t xml:space="preserve">của 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quyết định.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11. </w:t>
      </w:r>
      <w:r w:rsidRPr="002A0EE1">
        <w:rPr>
          <w:rStyle w:val="BodyTextChar1"/>
          <w:rFonts w:ascii="Arial" w:hAnsi="Arial" w:cs="Arial"/>
          <w:b/>
          <w:bCs/>
          <w:color w:val="000000"/>
          <w:sz w:val="20"/>
          <w:szCs w:val="20"/>
          <w:lang w:eastAsia="vi-VN"/>
        </w:rPr>
        <w:t xml:space="preserve">Khám nghiệm phương tiện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đến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tabs>
          <w:tab w:val="left" w:pos="93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Thành phần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khám nghiệm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điểm </w:t>
      </w:r>
      <w:r w:rsidRPr="007F3324">
        <w:rPr>
          <w:rStyle w:val="BodyTextChar1"/>
          <w:rFonts w:ascii="Arial" w:hAnsi="Arial" w:cs="Arial"/>
          <w:color w:val="000000"/>
          <w:sz w:val="20"/>
          <w:szCs w:val="20"/>
        </w:rPr>
        <w:t xml:space="preserve">c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3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9 </w:t>
      </w:r>
      <w:r w:rsidRPr="002A0EE1">
        <w:rPr>
          <w:rStyle w:val="BodyTextChar1"/>
          <w:rFonts w:ascii="Arial" w:hAnsi="Arial" w:cs="Arial"/>
          <w:color w:val="000000"/>
          <w:sz w:val="20"/>
          <w:szCs w:val="20"/>
          <w:lang w:eastAsia="vi-VN"/>
        </w:rPr>
        <w:t>của Thông tư này.</w:t>
      </w:r>
    </w:p>
    <w:p w:rsidR="0061470C" w:rsidRPr="002A0EE1" w:rsidRDefault="0061470C" w:rsidP="0061470C">
      <w:pPr>
        <w:pStyle w:val="BodyText"/>
        <w:shd w:val="clear" w:color="auto" w:fill="auto"/>
        <w:tabs>
          <w:tab w:val="left" w:pos="93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Các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được tiến hành khám nghiệm và lập Biên bản khám nghiệm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08/TNĐB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tại hiện trường hoặc nơi tạm giữ phương tiện </w:t>
      </w:r>
      <w:r w:rsidRPr="007F3324">
        <w:rPr>
          <w:rStyle w:val="BodyTextChar1"/>
          <w:rFonts w:ascii="Arial" w:hAnsi="Arial" w:cs="Arial"/>
          <w:color w:val="000000"/>
          <w:sz w:val="20"/>
          <w:szCs w:val="20"/>
        </w:rPr>
        <w:t xml:space="preserve">ngay sau khi </w:t>
      </w:r>
      <w:r w:rsidRPr="002A0EE1">
        <w:rPr>
          <w:rStyle w:val="BodyTextChar1"/>
          <w:rFonts w:ascii="Arial" w:hAnsi="Arial" w:cs="Arial"/>
          <w:color w:val="000000"/>
          <w:sz w:val="20"/>
          <w:szCs w:val="20"/>
          <w:lang w:eastAsia="vi-VN"/>
        </w:rPr>
        <w:t xml:space="preserve">kết thúc khám nghiệm hiện trường. Nếu có nhiều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tiến hành khám nghiệm lần lượt từng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mỗi phương tiện lập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biên bản khám nghiệm phương tiện.</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toàn bộ giấy tờ của người điều khiển phương tiện, giấy tờ của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 Giấy phép lái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giấy tờ tùy thân (nếu có), đăng ký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(đối chiếu với biển số, số </w:t>
      </w:r>
      <w:r w:rsidRPr="007F3324">
        <w:rPr>
          <w:rStyle w:val="BodyTextChar1"/>
          <w:rFonts w:ascii="Arial" w:hAnsi="Arial" w:cs="Arial"/>
          <w:color w:val="000000"/>
          <w:sz w:val="20"/>
          <w:szCs w:val="20"/>
        </w:rPr>
        <w:t xml:space="preserve">khung, </w:t>
      </w:r>
      <w:r w:rsidRPr="002A0EE1">
        <w:rPr>
          <w:rStyle w:val="BodyTextChar1"/>
          <w:rFonts w:ascii="Arial" w:hAnsi="Arial" w:cs="Arial"/>
          <w:color w:val="000000"/>
          <w:sz w:val="20"/>
          <w:szCs w:val="20"/>
          <w:lang w:eastAsia="vi-VN"/>
        </w:rPr>
        <w:t xml:space="preserve">số máy), giấy chứng nhận kiểm định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kỹ thuật và bảo vệ môi trường (đối với loại phương tiện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phải có), giấy chứng nhận bảo hiểm bắt buộc trách nhiệm dân sự của chủ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cơ giới, các loại giấy tờ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điều kiện </w:t>
      </w:r>
      <w:r w:rsidRPr="007F3324">
        <w:rPr>
          <w:rStyle w:val="BodyTextChar1"/>
          <w:rFonts w:ascii="Arial" w:hAnsi="Arial" w:cs="Arial"/>
          <w:color w:val="000000"/>
          <w:sz w:val="20"/>
          <w:szCs w:val="20"/>
        </w:rPr>
        <w:t xml:space="preserve">kinh doanh </w:t>
      </w:r>
      <w:r w:rsidRPr="002A0EE1">
        <w:rPr>
          <w:rStyle w:val="BodyTextChar1"/>
          <w:rFonts w:ascii="Arial" w:hAnsi="Arial" w:cs="Arial"/>
          <w:color w:val="000000"/>
          <w:sz w:val="20"/>
          <w:szCs w:val="20"/>
          <w:lang w:eastAsia="vi-VN"/>
        </w:rPr>
        <w:t>vận tải của phương tiện và hàng hóa vận chuyển trên phương tiện (nếu có).</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Khám nghiệm ô tô và các loại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tương tự ô tô được tiến hành từ bên ngoài vào bên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từ trước </w:t>
      </w:r>
      <w:r w:rsidRPr="007F3324">
        <w:rPr>
          <w:rStyle w:val="BodyTextChar1"/>
          <w:rFonts w:ascii="Arial" w:hAnsi="Arial" w:cs="Arial"/>
          <w:color w:val="000000"/>
          <w:sz w:val="20"/>
          <w:szCs w:val="20"/>
        </w:rPr>
        <w:t xml:space="preserve">ra sau, </w:t>
      </w:r>
      <w:r w:rsidRPr="002A0EE1">
        <w:rPr>
          <w:rStyle w:val="BodyTextChar1"/>
          <w:rFonts w:ascii="Arial" w:hAnsi="Arial" w:cs="Arial"/>
          <w:color w:val="000000"/>
          <w:sz w:val="20"/>
          <w:szCs w:val="20"/>
          <w:lang w:eastAsia="vi-VN"/>
        </w:rPr>
        <w:t xml:space="preserve">từ phải </w:t>
      </w:r>
      <w:r w:rsidRPr="007F3324">
        <w:rPr>
          <w:rStyle w:val="BodyTextChar1"/>
          <w:rFonts w:ascii="Arial" w:hAnsi="Arial" w:cs="Arial"/>
          <w:color w:val="000000"/>
          <w:sz w:val="20"/>
          <w:szCs w:val="20"/>
        </w:rPr>
        <w:t xml:space="preserve">sang </w:t>
      </w:r>
      <w:r w:rsidRPr="002A0EE1">
        <w:rPr>
          <w:rStyle w:val="BodyTextChar1"/>
          <w:rFonts w:ascii="Arial" w:hAnsi="Arial" w:cs="Arial"/>
          <w:color w:val="000000"/>
          <w:sz w:val="20"/>
          <w:szCs w:val="20"/>
          <w:lang w:eastAsia="vi-VN"/>
        </w:rPr>
        <w:t xml:space="preserve">trái, từ trên xuống dưới kể cả gầm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đặt thước tỉ lệ và chụp ảnh, </w:t>
      </w:r>
      <w:r w:rsidRPr="007F3324">
        <w:rPr>
          <w:rStyle w:val="BodyTextChar1"/>
          <w:rFonts w:ascii="Arial" w:hAnsi="Arial" w:cs="Arial"/>
          <w:color w:val="000000"/>
          <w:sz w:val="20"/>
          <w:szCs w:val="20"/>
        </w:rPr>
        <w:t xml:space="preserve">quay camera </w:t>
      </w:r>
      <w:r w:rsidRPr="002A0EE1">
        <w:rPr>
          <w:rStyle w:val="BodyTextChar1"/>
          <w:rFonts w:ascii="Arial" w:hAnsi="Arial" w:cs="Arial"/>
          <w:color w:val="000000"/>
          <w:sz w:val="20"/>
          <w:szCs w:val="20"/>
          <w:lang w:eastAsia="vi-VN"/>
        </w:rPr>
        <w:t xml:space="preserve">(nếu có).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hệ thống lái, hệ thống </w:t>
      </w:r>
      <w:r w:rsidRPr="007F3324">
        <w:rPr>
          <w:rStyle w:val="BodyTextChar1"/>
          <w:rFonts w:ascii="Arial" w:hAnsi="Arial" w:cs="Arial"/>
          <w:color w:val="000000"/>
          <w:sz w:val="20"/>
          <w:szCs w:val="20"/>
        </w:rPr>
        <w:t xml:space="preserve">phanh, </w:t>
      </w:r>
      <w:r w:rsidRPr="002A0EE1">
        <w:rPr>
          <w:rStyle w:val="BodyTextChar1"/>
          <w:rFonts w:ascii="Arial" w:hAnsi="Arial" w:cs="Arial"/>
          <w:color w:val="000000"/>
          <w:sz w:val="20"/>
          <w:szCs w:val="20"/>
          <w:lang w:eastAsia="vi-VN"/>
        </w:rPr>
        <w:t xml:space="preserve">hệ thống </w:t>
      </w:r>
      <w:r w:rsidRPr="007F3324">
        <w:rPr>
          <w:rStyle w:val="BodyTextChar1"/>
          <w:rFonts w:ascii="Arial" w:hAnsi="Arial" w:cs="Arial"/>
          <w:color w:val="000000"/>
          <w:sz w:val="20"/>
          <w:szCs w:val="20"/>
        </w:rPr>
        <w:t xml:space="preserve">treo, </w:t>
      </w:r>
      <w:r w:rsidRPr="002A0EE1">
        <w:rPr>
          <w:rStyle w:val="BodyTextChar1"/>
          <w:rFonts w:ascii="Arial" w:hAnsi="Arial" w:cs="Arial"/>
          <w:color w:val="000000"/>
          <w:sz w:val="20"/>
          <w:szCs w:val="20"/>
          <w:lang w:eastAsia="vi-VN"/>
        </w:rPr>
        <w:t xml:space="preserve">côn, </w:t>
      </w:r>
      <w:r w:rsidRPr="007F3324">
        <w:rPr>
          <w:rStyle w:val="BodyTextChar1"/>
          <w:rFonts w:ascii="Arial" w:hAnsi="Arial" w:cs="Arial"/>
          <w:color w:val="000000"/>
          <w:sz w:val="20"/>
          <w:szCs w:val="20"/>
        </w:rPr>
        <w:t xml:space="preserve">ga, </w:t>
      </w:r>
      <w:r w:rsidRPr="002A0EE1">
        <w:rPr>
          <w:rStyle w:val="BodyTextChar1"/>
          <w:rFonts w:ascii="Arial" w:hAnsi="Arial" w:cs="Arial"/>
          <w:color w:val="000000"/>
          <w:sz w:val="20"/>
          <w:szCs w:val="20"/>
          <w:lang w:eastAsia="vi-VN"/>
        </w:rPr>
        <w:t xml:space="preserve">số, đồng hồ, đèn, còi, gương, gạt nước, thiết bị lưu trữ dữ liệu hoạt động của động cơ và hệ thống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của phương tiện và các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 xml:space="preserve">thiết bị khác của phương tiện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các nội </w:t>
      </w:r>
      <w:r w:rsidRPr="007F3324">
        <w:rPr>
          <w:rStyle w:val="BodyTextChar1"/>
          <w:rFonts w:ascii="Arial" w:hAnsi="Arial" w:cs="Arial"/>
          <w:color w:val="000000"/>
          <w:sz w:val="20"/>
          <w:szCs w:val="20"/>
        </w:rPr>
        <w:t xml:space="preserve">dung </w:t>
      </w:r>
      <w:r w:rsidRPr="002A0EE1">
        <w:rPr>
          <w:rStyle w:val="BodyTextChar1"/>
          <w:rFonts w:ascii="Arial" w:hAnsi="Arial" w:cs="Arial"/>
          <w:color w:val="000000"/>
          <w:sz w:val="20"/>
          <w:szCs w:val="20"/>
          <w:lang w:eastAsia="vi-VN"/>
        </w:rPr>
        <w:t xml:space="preserve">kiểm định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kỹ thuật của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cơ giới đường bộ.</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5. </w:t>
      </w:r>
      <w:r w:rsidRPr="002A0EE1">
        <w:rPr>
          <w:rStyle w:val="BodyTextChar1"/>
          <w:rFonts w:ascii="Arial" w:hAnsi="Arial" w:cs="Arial"/>
          <w:color w:val="000000"/>
          <w:sz w:val="20"/>
          <w:szCs w:val="20"/>
          <w:lang w:eastAsia="vi-VN"/>
        </w:rPr>
        <w:t xml:space="preserve">Khám nghiệm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mô tô,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máy được tiến hành bên ngoài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từ trước </w:t>
      </w:r>
      <w:r w:rsidRPr="007F3324">
        <w:rPr>
          <w:rStyle w:val="BodyTextChar1"/>
          <w:rFonts w:ascii="Arial" w:hAnsi="Arial" w:cs="Arial"/>
          <w:color w:val="000000"/>
          <w:sz w:val="20"/>
          <w:szCs w:val="20"/>
        </w:rPr>
        <w:t xml:space="preserve">ra sau, </w:t>
      </w:r>
      <w:r w:rsidRPr="002A0EE1">
        <w:rPr>
          <w:rStyle w:val="BodyTextChar1"/>
          <w:rFonts w:ascii="Arial" w:hAnsi="Arial" w:cs="Arial"/>
          <w:color w:val="000000"/>
          <w:sz w:val="20"/>
          <w:szCs w:val="20"/>
          <w:lang w:eastAsia="vi-VN"/>
        </w:rPr>
        <w:t xml:space="preserve">từ phải </w:t>
      </w:r>
      <w:r w:rsidRPr="007F3324">
        <w:rPr>
          <w:rStyle w:val="BodyTextChar1"/>
          <w:rFonts w:ascii="Arial" w:hAnsi="Arial" w:cs="Arial"/>
          <w:color w:val="000000"/>
          <w:sz w:val="20"/>
          <w:szCs w:val="20"/>
        </w:rPr>
        <w:t xml:space="preserve">sang </w:t>
      </w:r>
      <w:r w:rsidRPr="002A0EE1">
        <w:rPr>
          <w:rStyle w:val="BodyTextChar1"/>
          <w:rFonts w:ascii="Arial" w:hAnsi="Arial" w:cs="Arial"/>
          <w:color w:val="000000"/>
          <w:sz w:val="20"/>
          <w:szCs w:val="20"/>
          <w:lang w:eastAsia="vi-VN"/>
        </w:rPr>
        <w:t xml:space="preserve">trái, từ trên xuống dưới; đặt thước tỉ lệ và chụp ảnh, </w:t>
      </w:r>
      <w:r w:rsidRPr="007F3324">
        <w:rPr>
          <w:rStyle w:val="BodyTextChar1"/>
          <w:rFonts w:ascii="Arial" w:hAnsi="Arial" w:cs="Arial"/>
          <w:color w:val="000000"/>
          <w:sz w:val="20"/>
          <w:szCs w:val="20"/>
        </w:rPr>
        <w:t xml:space="preserve">quay camera </w:t>
      </w:r>
      <w:r w:rsidRPr="002A0EE1">
        <w:rPr>
          <w:rStyle w:val="BodyTextChar1"/>
          <w:rFonts w:ascii="Arial" w:hAnsi="Arial" w:cs="Arial"/>
          <w:color w:val="000000"/>
          <w:sz w:val="20"/>
          <w:szCs w:val="20"/>
          <w:lang w:eastAsia="vi-VN"/>
        </w:rPr>
        <w:t xml:space="preserve">(nếu có).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hệ thống </w:t>
      </w:r>
      <w:r w:rsidRPr="007F3324">
        <w:rPr>
          <w:rStyle w:val="BodyTextChar1"/>
          <w:rFonts w:ascii="Arial" w:hAnsi="Arial" w:cs="Arial"/>
          <w:color w:val="000000"/>
          <w:sz w:val="20"/>
          <w:szCs w:val="20"/>
        </w:rPr>
        <w:t xml:space="preserve">phanh, </w:t>
      </w:r>
      <w:r w:rsidRPr="002A0EE1">
        <w:rPr>
          <w:rStyle w:val="BodyTextChar1"/>
          <w:rFonts w:ascii="Arial" w:hAnsi="Arial" w:cs="Arial"/>
          <w:color w:val="000000"/>
          <w:sz w:val="20"/>
          <w:szCs w:val="20"/>
          <w:lang w:eastAsia="vi-VN"/>
        </w:rPr>
        <w:t xml:space="preserve">côn, </w:t>
      </w:r>
      <w:r w:rsidRPr="007F3324">
        <w:rPr>
          <w:rStyle w:val="BodyTextChar1"/>
          <w:rFonts w:ascii="Arial" w:hAnsi="Arial" w:cs="Arial"/>
          <w:color w:val="000000"/>
          <w:sz w:val="20"/>
          <w:szCs w:val="20"/>
        </w:rPr>
        <w:t xml:space="preserve">ga, </w:t>
      </w:r>
      <w:r w:rsidRPr="002A0EE1">
        <w:rPr>
          <w:rStyle w:val="BodyTextChar1"/>
          <w:rFonts w:ascii="Arial" w:hAnsi="Arial" w:cs="Arial"/>
          <w:color w:val="000000"/>
          <w:sz w:val="20"/>
          <w:szCs w:val="20"/>
          <w:lang w:eastAsia="vi-VN"/>
        </w:rPr>
        <w:t xml:space="preserve">số, đồng hồ, đèn, còi, gương và các </w:t>
      </w:r>
      <w:r w:rsidRPr="007F3324">
        <w:rPr>
          <w:rStyle w:val="BodyTextChar1"/>
          <w:rFonts w:ascii="Arial" w:hAnsi="Arial" w:cs="Arial"/>
          <w:color w:val="000000"/>
          <w:sz w:val="20"/>
          <w:szCs w:val="20"/>
        </w:rPr>
        <w:t xml:space="preserve">trang </w:t>
      </w:r>
      <w:r w:rsidRPr="002A0EE1">
        <w:rPr>
          <w:rStyle w:val="BodyTextChar1"/>
          <w:rFonts w:ascii="Arial" w:hAnsi="Arial" w:cs="Arial"/>
          <w:color w:val="000000"/>
          <w:sz w:val="20"/>
          <w:szCs w:val="20"/>
          <w:lang w:eastAsia="vi-VN"/>
        </w:rPr>
        <w:t>thiết bị khác của phương tiện.</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6. </w:t>
      </w:r>
      <w:r w:rsidRPr="002A0EE1">
        <w:rPr>
          <w:rStyle w:val="BodyTextChar1"/>
          <w:rFonts w:ascii="Arial" w:hAnsi="Arial" w:cs="Arial"/>
          <w:color w:val="000000"/>
          <w:sz w:val="20"/>
          <w:szCs w:val="20"/>
          <w:lang w:eastAsia="vi-VN"/>
        </w:rPr>
        <w:t xml:space="preserve">Biên bản khám nghiệm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cụ thể: Giấy tờ, đặc điểm phương tiện; mô tả các dấu vết;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thiệt hại, hư hỏng của phương tiện,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việc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giữ mẫu vật, dấu vết và các thiết bị kỹ thuật (như </w:t>
      </w:r>
      <w:r w:rsidRPr="007F3324">
        <w:rPr>
          <w:rStyle w:val="BodyTextChar1"/>
          <w:rFonts w:ascii="Arial" w:hAnsi="Arial" w:cs="Arial"/>
          <w:color w:val="000000"/>
          <w:sz w:val="20"/>
          <w:szCs w:val="20"/>
        </w:rPr>
        <w:t xml:space="preserve">camera </w:t>
      </w:r>
      <w:r w:rsidRPr="002A0EE1">
        <w:rPr>
          <w:rStyle w:val="BodyTextChar1"/>
          <w:rFonts w:ascii="Arial" w:hAnsi="Arial" w:cs="Arial"/>
          <w:color w:val="000000"/>
          <w:sz w:val="20"/>
          <w:szCs w:val="20"/>
          <w:lang w:eastAsia="vi-VN"/>
        </w:rPr>
        <w:t>hành trình, thiết bị giám sát hành trình, hộp đen phương tiện, các thiết bị lưu trữ dữ liệu điện tử khác) để phục vụ công tác giám định.</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7.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và ký Biên bản khám nghiệm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12. Ghi </w:t>
      </w:r>
      <w:r w:rsidRPr="002A0EE1">
        <w:rPr>
          <w:rStyle w:val="BodyTextChar1"/>
          <w:rFonts w:ascii="Arial" w:hAnsi="Arial" w:cs="Arial"/>
          <w:b/>
          <w:bCs/>
          <w:color w:val="000000"/>
          <w:sz w:val="20"/>
          <w:szCs w:val="20"/>
          <w:lang w:eastAsia="vi-VN"/>
        </w:rPr>
        <w:t xml:space="preserve">lời </w:t>
      </w:r>
      <w:r w:rsidRPr="007F3324">
        <w:rPr>
          <w:rStyle w:val="BodyTextChar1"/>
          <w:rFonts w:ascii="Arial" w:hAnsi="Arial" w:cs="Arial"/>
          <w:b/>
          <w:bCs/>
          <w:color w:val="000000"/>
          <w:sz w:val="20"/>
          <w:szCs w:val="20"/>
        </w:rPr>
        <w:t xml:space="preserve">khai </w:t>
      </w:r>
      <w:r w:rsidRPr="002A0EE1">
        <w:rPr>
          <w:rStyle w:val="BodyTextChar1"/>
          <w:rFonts w:ascii="Arial" w:hAnsi="Arial" w:cs="Arial"/>
          <w:b/>
          <w:bCs/>
          <w:color w:val="000000"/>
          <w:sz w:val="20"/>
          <w:szCs w:val="20"/>
          <w:lang w:eastAsia="vi-VN"/>
        </w:rPr>
        <w:t xml:space="preserve">của những người điều khiển phương tiện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có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đến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điều khiển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10/TNĐB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rõ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(giờ, ngày, </w:t>
      </w:r>
      <w:r w:rsidRPr="002A0EE1">
        <w:rPr>
          <w:rStyle w:val="BodyTextChar1"/>
          <w:rFonts w:ascii="Arial" w:hAnsi="Arial" w:cs="Arial"/>
          <w:color w:val="000000"/>
          <w:sz w:val="20"/>
          <w:szCs w:val="20"/>
          <w:lang w:eastAsia="vi-VN"/>
        </w:rPr>
        <w:lastRenderedPageBreak/>
        <w:t xml:space="preserve">tháng, năm), địa điểm lập biên bản; họ, tên, chức vụ người lập biên bản; họ, tên, địa chỉ, nghề nghiệp, giấy phép lái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nhân thân của người điều khiển phương tiện;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mật độ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vị trí của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trên mặt đường, hướng chuyển động, tốc độ, các </w:t>
      </w:r>
      <w:r w:rsidRPr="007F3324">
        <w:rPr>
          <w:rStyle w:val="BodyTextChar1"/>
          <w:rFonts w:ascii="Arial" w:hAnsi="Arial" w:cs="Arial"/>
          <w:color w:val="000000"/>
          <w:sz w:val="20"/>
          <w:szCs w:val="20"/>
        </w:rPr>
        <w:t xml:space="preserve">thao </w:t>
      </w:r>
      <w:r w:rsidRPr="002A0EE1">
        <w:rPr>
          <w:rStyle w:val="BodyTextChar1"/>
          <w:rFonts w:ascii="Arial" w:hAnsi="Arial" w:cs="Arial"/>
          <w:color w:val="000000"/>
          <w:sz w:val="20"/>
          <w:szCs w:val="20"/>
          <w:lang w:eastAsia="vi-VN"/>
        </w:rPr>
        <w:t xml:space="preserve">tác kỹ thuật; tình trạng sức khỏe, nhận biết của người điều khiển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trước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và việc xử lý của họ như thế nào trước,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và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xảy </w:t>
      </w:r>
      <w:r w:rsidRPr="007F3324">
        <w:rPr>
          <w:rStyle w:val="BodyTextChar1"/>
          <w:rFonts w:ascii="Arial" w:hAnsi="Arial" w:cs="Arial"/>
          <w:color w:val="000000"/>
          <w:sz w:val="20"/>
          <w:szCs w:val="20"/>
        </w:rPr>
        <w:t>ra.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13. Ghi </w:t>
      </w:r>
      <w:r w:rsidRPr="002A0EE1">
        <w:rPr>
          <w:rStyle w:val="BodyTextChar1"/>
          <w:rFonts w:ascii="Arial" w:hAnsi="Arial" w:cs="Arial"/>
          <w:b/>
          <w:bCs/>
          <w:color w:val="000000"/>
          <w:sz w:val="20"/>
          <w:szCs w:val="20"/>
          <w:lang w:eastAsia="vi-VN"/>
        </w:rPr>
        <w:t xml:space="preserve">lời </w:t>
      </w:r>
      <w:r w:rsidRPr="007F3324">
        <w:rPr>
          <w:rStyle w:val="BodyTextChar1"/>
          <w:rFonts w:ascii="Arial" w:hAnsi="Arial" w:cs="Arial"/>
          <w:b/>
          <w:bCs/>
          <w:color w:val="000000"/>
          <w:sz w:val="20"/>
          <w:szCs w:val="20"/>
        </w:rPr>
        <w:t xml:space="preserve">khai </w:t>
      </w:r>
      <w:r w:rsidRPr="002A0EE1">
        <w:rPr>
          <w:rStyle w:val="BodyTextChar1"/>
          <w:rFonts w:ascii="Arial" w:hAnsi="Arial" w:cs="Arial"/>
          <w:b/>
          <w:bCs/>
          <w:color w:val="000000"/>
          <w:sz w:val="20"/>
          <w:szCs w:val="20"/>
          <w:lang w:eastAsia="vi-VN"/>
        </w:rPr>
        <w:t xml:space="preserve">của những người bị nạn và người có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khác </w:t>
      </w:r>
      <w:r w:rsidRPr="007F3324">
        <w:rPr>
          <w:rStyle w:val="BodyTextChar1"/>
          <w:rFonts w:ascii="Arial" w:hAnsi="Arial" w:cs="Arial"/>
          <w:b/>
          <w:bCs/>
          <w:color w:val="000000"/>
          <w:sz w:val="20"/>
          <w:szCs w:val="20"/>
        </w:rPr>
        <w:t xml:space="preserve">trong </w:t>
      </w:r>
      <w:r w:rsidRPr="002A0EE1">
        <w:rPr>
          <w:rStyle w:val="BodyTextChar1"/>
          <w:rFonts w:ascii="Arial" w:hAnsi="Arial" w:cs="Arial"/>
          <w:b/>
          <w:bCs/>
          <w:color w:val="000000"/>
          <w:sz w:val="20"/>
          <w:szCs w:val="20"/>
          <w:lang w:eastAsia="vi-VN"/>
        </w:rPr>
        <w:t xml:space="preserve">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bị nạn và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khác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10/TNĐB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rõ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lập biên bản; họ, tên, chức vụ người lập biên bản; họ, tên, địa chỉ, nghề nghiệp, nhân thân của người bị nạn và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khác;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mật độ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bị nạn, 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Nội </w:t>
      </w:r>
      <w:r w:rsidRPr="007F3324">
        <w:rPr>
          <w:rStyle w:val="BodyTextChar1"/>
          <w:rFonts w:ascii="Arial" w:hAnsi="Arial" w:cs="Arial"/>
          <w:color w:val="000000"/>
          <w:sz w:val="20"/>
          <w:szCs w:val="20"/>
        </w:rPr>
        <w:t xml:space="preserve">dung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phải làm rõ về diễn biến, nguyên nhân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thương tích trên người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gây </w:t>
      </w:r>
      <w:r w:rsidRPr="007F3324">
        <w:rPr>
          <w:rStyle w:val="BodyTextChar1"/>
          <w:rFonts w:ascii="Arial" w:hAnsi="Arial" w:cs="Arial"/>
          <w:color w:val="000000"/>
          <w:sz w:val="20"/>
          <w:szCs w:val="20"/>
        </w:rPr>
        <w:t>ra.</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Trường hợp có người bị thương nặng hoặc có thể bị tử </w:t>
      </w:r>
      <w:r w:rsidRPr="007F3324">
        <w:rPr>
          <w:rStyle w:val="BodyTextChar1"/>
          <w:rFonts w:ascii="Arial" w:hAnsi="Arial" w:cs="Arial"/>
          <w:color w:val="000000"/>
          <w:sz w:val="20"/>
          <w:szCs w:val="20"/>
        </w:rPr>
        <w:t xml:space="preserve">vong </w:t>
      </w:r>
      <w:r w:rsidRPr="002A0EE1">
        <w:rPr>
          <w:rStyle w:val="BodyTextChar1"/>
          <w:rFonts w:ascii="Arial" w:hAnsi="Arial" w:cs="Arial"/>
          <w:color w:val="000000"/>
          <w:sz w:val="20"/>
          <w:szCs w:val="20"/>
          <w:lang w:eastAsia="vi-VN"/>
        </w:rPr>
        <w:t xml:space="preserve">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ngay; </w:t>
      </w:r>
      <w:r w:rsidRPr="002A0EE1">
        <w:rPr>
          <w:rStyle w:val="BodyTextChar1"/>
          <w:rFonts w:ascii="Arial" w:hAnsi="Arial" w:cs="Arial"/>
          <w:color w:val="000000"/>
          <w:sz w:val="20"/>
          <w:szCs w:val="20"/>
          <w:lang w:eastAsia="vi-VN"/>
        </w:rPr>
        <w:t xml:space="preserve">cần đặt câu hỏi ngắn gọn, rõ ràng. Nếu người bị nạn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bị thương nặng không thể nói được phải lập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nhận về việc đó.</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14. Ghi </w:t>
      </w:r>
      <w:r w:rsidRPr="002A0EE1">
        <w:rPr>
          <w:rStyle w:val="BodyTextChar1"/>
          <w:rFonts w:ascii="Arial" w:hAnsi="Arial" w:cs="Arial"/>
          <w:b/>
          <w:bCs/>
          <w:color w:val="000000"/>
          <w:sz w:val="20"/>
          <w:szCs w:val="20"/>
          <w:lang w:eastAsia="vi-VN"/>
        </w:rPr>
        <w:t xml:space="preserve">lời </w:t>
      </w:r>
      <w:r w:rsidRPr="007F3324">
        <w:rPr>
          <w:rStyle w:val="BodyTextChar1"/>
          <w:rFonts w:ascii="Arial" w:hAnsi="Arial" w:cs="Arial"/>
          <w:b/>
          <w:bCs/>
          <w:color w:val="000000"/>
          <w:sz w:val="20"/>
          <w:szCs w:val="20"/>
        </w:rPr>
        <w:t xml:space="preserve">khai </w:t>
      </w:r>
      <w:r w:rsidRPr="002A0EE1">
        <w:rPr>
          <w:rStyle w:val="BodyTextChar1"/>
          <w:rFonts w:ascii="Arial" w:hAnsi="Arial" w:cs="Arial"/>
          <w:b/>
          <w:bCs/>
          <w:color w:val="000000"/>
          <w:sz w:val="20"/>
          <w:szCs w:val="20"/>
          <w:lang w:eastAsia="vi-VN"/>
        </w:rPr>
        <w:t>của những người làm chứng</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làm chứng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10/TNĐB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rõ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lập biên bản; họ, tên, chức vụ người lập biên bản; họ, tên, địa chỉ, nghề nghiệp, nhân thân của người làm chứng;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mật độ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nội </w:t>
      </w:r>
      <w:r w:rsidRPr="007F3324">
        <w:rPr>
          <w:rStyle w:val="BodyTextChar1"/>
          <w:rFonts w:ascii="Arial" w:hAnsi="Arial" w:cs="Arial"/>
          <w:color w:val="000000"/>
          <w:sz w:val="20"/>
          <w:szCs w:val="20"/>
        </w:rPr>
        <w:t xml:space="preserve">dung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phải làm rõ những vấn đề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đây:</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Mối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hệ của người làm chứng với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9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Vị trí, khoảng cách giữa người làm chứng với nơi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thời tiết, ánh sáng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đâu mà họ biết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Hướng chuyển động của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(người và phương tiện);</w:t>
      </w:r>
    </w:p>
    <w:p w:rsidR="0061470C" w:rsidRPr="002A0EE1" w:rsidRDefault="0061470C" w:rsidP="0061470C">
      <w:pPr>
        <w:pStyle w:val="BodyText"/>
        <w:shd w:val="clear" w:color="auto" w:fill="auto"/>
        <w:tabs>
          <w:tab w:val="left" w:pos="109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Phần đường và tốc độ, </w:t>
      </w:r>
      <w:r w:rsidRPr="007F3324">
        <w:rPr>
          <w:rStyle w:val="BodyTextChar1"/>
          <w:rFonts w:ascii="Arial" w:hAnsi="Arial" w:cs="Arial"/>
          <w:color w:val="000000"/>
          <w:sz w:val="20"/>
          <w:szCs w:val="20"/>
        </w:rPr>
        <w:t xml:space="preserve">thao </w:t>
      </w:r>
      <w:r w:rsidRPr="002A0EE1">
        <w:rPr>
          <w:rStyle w:val="BodyTextChar1"/>
          <w:rFonts w:ascii="Arial" w:hAnsi="Arial" w:cs="Arial"/>
          <w:color w:val="000000"/>
          <w:sz w:val="20"/>
          <w:szCs w:val="20"/>
          <w:lang w:eastAsia="vi-VN"/>
        </w:rPr>
        <w:t xml:space="preserve">tác xử lý của người điều khiển phương tiện trước,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và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Vị trí của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người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vị trí đó có bị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không, nếu có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xê dịch </w:t>
      </w:r>
      <w:r w:rsidRPr="007F3324">
        <w:rPr>
          <w:rStyle w:val="BodyTextChar1"/>
          <w:rFonts w:ascii="Arial" w:hAnsi="Arial" w:cs="Arial"/>
          <w:color w:val="000000"/>
          <w:sz w:val="20"/>
          <w:szCs w:val="20"/>
        </w:rPr>
        <w:t xml:space="preserve">do ai </w:t>
      </w:r>
      <w:r w:rsidRPr="002A0EE1">
        <w:rPr>
          <w:rStyle w:val="BodyTextChar1"/>
          <w:rFonts w:ascii="Arial" w:hAnsi="Arial" w:cs="Arial"/>
          <w:color w:val="000000"/>
          <w:sz w:val="20"/>
          <w:szCs w:val="20"/>
          <w:lang w:eastAsia="vi-VN"/>
        </w:rPr>
        <w:t xml:space="preserve">làm, vì </w:t>
      </w:r>
      <w:r w:rsidRPr="007F3324">
        <w:rPr>
          <w:rStyle w:val="BodyTextChar1"/>
          <w:rFonts w:ascii="Arial" w:hAnsi="Arial" w:cs="Arial"/>
          <w:color w:val="000000"/>
          <w:sz w:val="20"/>
          <w:szCs w:val="20"/>
        </w:rPr>
        <w:t xml:space="preserve">sao? </w:t>
      </w:r>
      <w:r w:rsidRPr="002A0EE1">
        <w:rPr>
          <w:rStyle w:val="BodyTextChar1"/>
          <w:rFonts w:ascii="Arial" w:hAnsi="Arial" w:cs="Arial"/>
          <w:color w:val="000000"/>
          <w:sz w:val="20"/>
          <w:szCs w:val="20"/>
          <w:lang w:eastAsia="vi-VN"/>
        </w:rPr>
        <w:t xml:space="preserve">và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đổi như thế nào;</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Trạng thái tâm lý của 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biểu hiện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bên ngoài (ảnh hưởng của rượu, </w:t>
      </w:r>
      <w:r w:rsidRPr="007F3324">
        <w:rPr>
          <w:rStyle w:val="BodyTextChar1"/>
          <w:rFonts w:ascii="Arial" w:hAnsi="Arial" w:cs="Arial"/>
          <w:color w:val="000000"/>
          <w:sz w:val="20"/>
          <w:szCs w:val="20"/>
        </w:rPr>
        <w:t xml:space="preserve">bia </w:t>
      </w:r>
      <w:r w:rsidRPr="002A0EE1">
        <w:rPr>
          <w:rStyle w:val="BodyTextChar1"/>
          <w:rFonts w:ascii="Arial" w:hAnsi="Arial" w:cs="Arial"/>
          <w:color w:val="000000"/>
          <w:sz w:val="20"/>
          <w:szCs w:val="20"/>
          <w:lang w:eastAsia="vi-VN"/>
        </w:rPr>
        <w:t>hoặc chất kích thích mạnh khác, tình trạng sức khoẻ);</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w:t>
      </w:r>
      <w:r w:rsidRPr="002A0EE1">
        <w:rPr>
          <w:rStyle w:val="BodyTextChar1"/>
          <w:rFonts w:ascii="Arial" w:hAnsi="Arial" w:cs="Arial"/>
          <w:color w:val="000000"/>
          <w:sz w:val="20"/>
          <w:szCs w:val="20"/>
          <w:lang w:eastAsia="vi-VN"/>
        </w:rPr>
        <w:t xml:space="preserve">Các yếu tố khác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mà họ biết, còn </w:t>
      </w:r>
      <w:r w:rsidRPr="007F3324">
        <w:rPr>
          <w:rStyle w:val="BodyTextChar1"/>
          <w:rFonts w:ascii="Arial" w:hAnsi="Arial" w:cs="Arial"/>
          <w:color w:val="000000"/>
          <w:sz w:val="20"/>
          <w:szCs w:val="20"/>
        </w:rPr>
        <w:t xml:space="preserve">ai </w:t>
      </w:r>
      <w:r w:rsidRPr="002A0EE1">
        <w:rPr>
          <w:rStyle w:val="BodyTextChar1"/>
          <w:rFonts w:ascii="Arial" w:hAnsi="Arial" w:cs="Arial"/>
          <w:color w:val="000000"/>
          <w:sz w:val="20"/>
          <w:szCs w:val="20"/>
          <w:lang w:eastAsia="vi-VN"/>
        </w:rPr>
        <w:t xml:space="preserve">biết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ra.</w:t>
      </w:r>
    </w:p>
    <w:p w:rsidR="0061470C" w:rsidRPr="002A0EE1" w:rsidRDefault="0061470C" w:rsidP="0061470C">
      <w:pPr>
        <w:pStyle w:val="BodyText"/>
        <w:shd w:val="clear" w:color="auto" w:fill="auto"/>
        <w:tabs>
          <w:tab w:val="left" w:pos="106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Khi </w:t>
      </w:r>
      <w:r w:rsidRPr="002A0EE1">
        <w:rPr>
          <w:rStyle w:val="BodyTextChar1"/>
          <w:rFonts w:ascii="Arial" w:hAnsi="Arial" w:cs="Arial"/>
          <w:color w:val="000000"/>
          <w:sz w:val="20"/>
          <w:szCs w:val="20"/>
          <w:lang w:eastAsia="vi-VN"/>
        </w:rPr>
        <w:t xml:space="preserve">thấy cần thiết, tổ chức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người làm chứng thực nghiệm để xác định tính khách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xác thực về lời </w:t>
      </w:r>
      <w:r w:rsidRPr="007F3324">
        <w:rPr>
          <w:rStyle w:val="BodyTextChar1"/>
          <w:rFonts w:ascii="Arial" w:hAnsi="Arial" w:cs="Arial"/>
          <w:color w:val="000000"/>
          <w:sz w:val="20"/>
          <w:szCs w:val="20"/>
        </w:rPr>
        <w:t>khai.</w:t>
      </w:r>
    </w:p>
    <w:p w:rsidR="0061470C" w:rsidRPr="002A0EE1" w:rsidRDefault="0061470C" w:rsidP="0061470C">
      <w:pPr>
        <w:pStyle w:val="BodyText"/>
        <w:shd w:val="clear" w:color="auto" w:fill="auto"/>
        <w:tabs>
          <w:tab w:val="left" w:pos="106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Trường hợp chưa thể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làm chứng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tại hiện trường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lại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nơi thường trú, công tác, học tập, số điện thoại liên lạc (nếu có) của người làm chứng,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đó đến nơi ở, nơi làm việc của người làm chứng hoặc mời người đó đến trụ sở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để lấy 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Đối với người dưới </w:t>
      </w:r>
      <w:r w:rsidRPr="007F3324">
        <w:rPr>
          <w:rStyle w:val="BodyTextChar1"/>
          <w:rFonts w:ascii="Arial" w:hAnsi="Arial" w:cs="Arial"/>
          <w:color w:val="000000"/>
          <w:sz w:val="20"/>
          <w:szCs w:val="20"/>
        </w:rPr>
        <w:t xml:space="preserve">18 </w:t>
      </w:r>
      <w:r w:rsidRPr="002A0EE1">
        <w:rPr>
          <w:rStyle w:val="BodyTextChar1"/>
          <w:rFonts w:ascii="Arial" w:hAnsi="Arial" w:cs="Arial"/>
          <w:color w:val="000000"/>
          <w:sz w:val="20"/>
          <w:szCs w:val="20"/>
          <w:lang w:eastAsia="vi-VN"/>
        </w:rPr>
        <w:t xml:space="preserve">tuổi,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lấy 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phải mời người giám hộ </w:t>
      </w:r>
      <w:r w:rsidRPr="007F3324">
        <w:rPr>
          <w:rStyle w:val="BodyTextChar1"/>
          <w:rFonts w:ascii="Arial" w:hAnsi="Arial" w:cs="Arial"/>
          <w:color w:val="000000"/>
          <w:sz w:val="20"/>
          <w:szCs w:val="20"/>
        </w:rPr>
        <w:t xml:space="preserve">(cha, </w:t>
      </w:r>
      <w:r w:rsidRPr="002A0EE1">
        <w:rPr>
          <w:rStyle w:val="BodyTextChar1"/>
          <w:rFonts w:ascii="Arial" w:hAnsi="Arial" w:cs="Arial"/>
          <w:color w:val="000000"/>
          <w:sz w:val="20"/>
          <w:szCs w:val="20"/>
          <w:lang w:eastAsia="vi-VN"/>
        </w:rPr>
        <w:t xml:space="preserve">mẹ, người đại diện hợp pháp hoặc thầy giáo, cô giáo) của người đó </w:t>
      </w:r>
      <w:r w:rsidRPr="007F3324">
        <w:rPr>
          <w:rStyle w:val="BodyTextChar1"/>
          <w:rFonts w:ascii="Arial" w:hAnsi="Arial" w:cs="Arial"/>
          <w:color w:val="000000"/>
          <w:sz w:val="20"/>
          <w:szCs w:val="20"/>
        </w:rPr>
        <w:t xml:space="preserve">tham </w:t>
      </w:r>
      <w:r w:rsidRPr="002A0EE1">
        <w:rPr>
          <w:rStyle w:val="BodyTextChar1"/>
          <w:rFonts w:ascii="Arial" w:hAnsi="Arial" w:cs="Arial"/>
          <w:color w:val="000000"/>
          <w:sz w:val="20"/>
          <w:szCs w:val="20"/>
          <w:lang w:eastAsia="vi-VN"/>
        </w:rPr>
        <w:t>dự và ký tên vào biên bản.</w:t>
      </w:r>
    </w:p>
    <w:p w:rsidR="0061470C" w:rsidRPr="002A0EE1" w:rsidRDefault="0061470C" w:rsidP="0061470C">
      <w:pPr>
        <w:pStyle w:val="BodyText"/>
        <w:shd w:val="clear" w:color="auto" w:fill="auto"/>
        <w:tabs>
          <w:tab w:val="left" w:pos="106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nhiều người làm chứng, phải chọn lọc 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người có đủ căn cứ để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trường hợp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ban </w:t>
      </w:r>
      <w:r w:rsidRPr="002A0EE1">
        <w:rPr>
          <w:rStyle w:val="BodyTextChar1"/>
          <w:rFonts w:ascii="Arial" w:hAnsi="Arial" w:cs="Arial"/>
          <w:color w:val="000000"/>
          <w:sz w:val="20"/>
          <w:szCs w:val="20"/>
          <w:lang w:eastAsia="vi-VN"/>
        </w:rPr>
        <w:t xml:space="preserve">đầu xác định không có người làm chứng,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phải báo cáo lãnh đạo có thẩm quyền.</w:t>
      </w:r>
    </w:p>
    <w:p w:rsidR="0061470C" w:rsidRPr="002A0EE1" w:rsidRDefault="0061470C" w:rsidP="0061470C">
      <w:pPr>
        <w:pStyle w:val="BodyText"/>
        <w:shd w:val="clear" w:color="auto" w:fill="auto"/>
        <w:tabs>
          <w:tab w:val="left" w:pos="3048"/>
          <w:tab w:val="left" w:pos="3523"/>
          <w:tab w:val="left" w:pos="3782"/>
          <w:tab w:val="left" w:pos="5803"/>
          <w:tab w:val="left" w:pos="6734"/>
          <w:tab w:val="left" w:pos="7646"/>
          <w:tab w:val="left" w:pos="8981"/>
        </w:tabs>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15. </w:t>
      </w:r>
      <w:r w:rsidRPr="002A0EE1">
        <w:rPr>
          <w:rStyle w:val="BodyTextChar1"/>
          <w:rFonts w:ascii="Arial" w:hAnsi="Arial" w:cs="Arial"/>
          <w:b/>
          <w:bCs/>
          <w:color w:val="000000"/>
          <w:sz w:val="20"/>
          <w:szCs w:val="20"/>
          <w:lang w:eastAsia="vi-VN"/>
        </w:rPr>
        <w:t xml:space="preserve">Một số hoạt động khác để </w:t>
      </w:r>
      <w:r w:rsidRPr="007F3324">
        <w:rPr>
          <w:rStyle w:val="BodyTextChar1"/>
          <w:rFonts w:ascii="Arial" w:hAnsi="Arial" w:cs="Arial"/>
          <w:b/>
          <w:bCs/>
          <w:color w:val="000000"/>
          <w:sz w:val="20"/>
          <w:szCs w:val="20"/>
        </w:rPr>
        <w:t xml:space="preserve">thu </w:t>
      </w:r>
      <w:r w:rsidRPr="002A0EE1">
        <w:rPr>
          <w:rStyle w:val="BodyTextChar1"/>
          <w:rFonts w:ascii="Arial" w:hAnsi="Arial" w:cs="Arial"/>
          <w:b/>
          <w:bCs/>
          <w:color w:val="000000"/>
          <w:sz w:val="20"/>
          <w:szCs w:val="20"/>
          <w:lang w:eastAsia="vi-VN"/>
        </w:rPr>
        <w:t xml:space="preserve">thập tài liệu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đến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Ngoài thực hiện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các điều </w:t>
      </w:r>
      <w:r w:rsidRPr="007F3324">
        <w:rPr>
          <w:rStyle w:val="BodyTextChar1"/>
          <w:rFonts w:ascii="Arial" w:hAnsi="Arial" w:cs="Arial"/>
          <w:color w:val="000000"/>
          <w:sz w:val="20"/>
          <w:szCs w:val="20"/>
        </w:rPr>
        <w:t xml:space="preserve">9, 10, 11, 12, 13, 14 </w:t>
      </w:r>
      <w:r w:rsidRPr="002A0EE1">
        <w:rPr>
          <w:rStyle w:val="BodyTextChar1"/>
          <w:rFonts w:ascii="Arial" w:hAnsi="Arial" w:cs="Arial"/>
          <w:color w:val="000000"/>
          <w:sz w:val="20"/>
          <w:szCs w:val="20"/>
          <w:lang w:eastAsia="vi-VN"/>
        </w:rPr>
        <w:t xml:space="preserve">và Điều </w:t>
      </w:r>
      <w:r w:rsidRPr="007F3324">
        <w:rPr>
          <w:rStyle w:val="BodyTextChar1"/>
          <w:rFonts w:ascii="Arial" w:hAnsi="Arial" w:cs="Arial"/>
          <w:color w:val="000000"/>
          <w:sz w:val="20"/>
          <w:szCs w:val="20"/>
        </w:rPr>
        <w:t xml:space="preserve">16 </w:t>
      </w:r>
      <w:r w:rsidRPr="002A0EE1">
        <w:rPr>
          <w:rStyle w:val="BodyTextChar1"/>
          <w:rFonts w:ascii="Arial" w:hAnsi="Arial" w:cs="Arial"/>
          <w:color w:val="000000"/>
          <w:sz w:val="20"/>
          <w:szCs w:val="20"/>
          <w:lang w:eastAsia="vi-VN"/>
        </w:rPr>
        <w:t xml:space="preserve">Thông tư này; tùy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tính chất, mức độ của từng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tiến hành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phải thực hiện một số hoạt động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đây:</w:t>
      </w:r>
    </w:p>
    <w:p w:rsidR="0061470C" w:rsidRPr="002A0EE1" w:rsidRDefault="0061470C" w:rsidP="0061470C">
      <w:pPr>
        <w:pStyle w:val="BodyText"/>
        <w:shd w:val="clear" w:color="auto" w:fill="auto"/>
        <w:tabs>
          <w:tab w:val="left" w:pos="108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Xem </w:t>
      </w:r>
      <w:r w:rsidRPr="002A0EE1">
        <w:rPr>
          <w:rStyle w:val="BodyTextChar1"/>
          <w:rFonts w:ascii="Arial" w:hAnsi="Arial" w:cs="Arial"/>
          <w:color w:val="000000"/>
          <w:sz w:val="20"/>
          <w:szCs w:val="20"/>
          <w:lang w:eastAsia="vi-VN"/>
        </w:rPr>
        <w:t>xét dấu vết trên thân thể người bị nạn:</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lastRenderedPageBreak/>
        <w:t xml:space="preserve">a) Xem </w:t>
      </w:r>
      <w:r w:rsidRPr="002A0EE1">
        <w:rPr>
          <w:rStyle w:val="BodyTextChar1"/>
          <w:rFonts w:ascii="Arial" w:hAnsi="Arial" w:cs="Arial"/>
          <w:color w:val="000000"/>
          <w:sz w:val="20"/>
          <w:szCs w:val="20"/>
          <w:lang w:eastAsia="vi-VN"/>
        </w:rPr>
        <w:t xml:space="preserve">xét dấu vết trên thân thể người bị nạn phải được nạn nhân đồng ý và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tỉ mỉ; mô tả cụ thể, </w:t>
      </w:r>
      <w:r w:rsidRPr="007F3324">
        <w:rPr>
          <w:rStyle w:val="BodyTextChar1"/>
          <w:rFonts w:ascii="Arial" w:hAnsi="Arial" w:cs="Arial"/>
          <w:color w:val="000000"/>
          <w:sz w:val="20"/>
          <w:szCs w:val="20"/>
        </w:rPr>
        <w:t xml:space="preserve">chi </w:t>
      </w:r>
      <w:r w:rsidRPr="002A0EE1">
        <w:rPr>
          <w:rStyle w:val="BodyTextChar1"/>
          <w:rFonts w:ascii="Arial" w:hAnsi="Arial" w:cs="Arial"/>
          <w:color w:val="000000"/>
          <w:sz w:val="20"/>
          <w:szCs w:val="20"/>
          <w:lang w:eastAsia="vi-VN"/>
        </w:rPr>
        <w:t xml:space="preserve">tiết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dấu vết trên thân thể người bị nạn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11/TNĐB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Đánh dấu vị trí thương tích vào Sơ đồ vị trí dấu vết trên thân thể người bị nạn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12/TNĐB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chụp ảnh dấu vết thương tích. Nếu là nạn nhân nữ thì phải cử cán bộ nữ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khám dấu vết thương tích và có người cùng giới chứng kiến;</w:t>
      </w:r>
    </w:p>
    <w:p w:rsidR="0061470C" w:rsidRPr="002A0EE1" w:rsidRDefault="0061470C" w:rsidP="0061470C">
      <w:pPr>
        <w:pStyle w:val="BodyText"/>
        <w:shd w:val="clear" w:color="auto" w:fill="auto"/>
        <w:tabs>
          <w:tab w:val="left" w:pos="1140"/>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Nếu nạn nhân đi cấp cứu, phải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giấy chứng nhận thương tích, hồ sơ bệnh án điều trị thương tích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gây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hoặc kết quả trưng cầu giám định tỷ lệ tổn thương cơ thể;</w:t>
      </w:r>
    </w:p>
    <w:p w:rsidR="0061470C" w:rsidRPr="002A0EE1" w:rsidRDefault="0061470C" w:rsidP="0061470C">
      <w:pPr>
        <w:pStyle w:val="BodyText"/>
        <w:shd w:val="clear" w:color="auto" w:fill="auto"/>
        <w:tabs>
          <w:tab w:val="left" w:pos="112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Nếu nạn nhân không đi cấp cứu nhưng có đề nghị giám định tỷ lệ tổn thương cơ thể thì phải thực hiện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điểm </w:t>
      </w: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khoản này và báo cáo lãnh đạo có thẩm quyền yêu cầu hoặc đề nghị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có chức năng giám định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pháp luật.</w:t>
      </w:r>
    </w:p>
    <w:p w:rsidR="0061470C" w:rsidRPr="002A0EE1" w:rsidRDefault="0061470C" w:rsidP="0061470C">
      <w:pPr>
        <w:pStyle w:val="BodyText"/>
        <w:shd w:val="clear" w:color="auto" w:fill="auto"/>
        <w:tabs>
          <w:tab w:val="left" w:pos="112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Xác định chỉ tiêu kỹ thuật cầu, đường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12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Thành phần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xác định chỉ tiêu kỹ thuật cầu, đường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điểm </w:t>
      </w:r>
      <w:r w:rsidRPr="007F3324">
        <w:rPr>
          <w:rStyle w:val="BodyTextChar1"/>
          <w:rFonts w:ascii="Arial" w:hAnsi="Arial" w:cs="Arial"/>
          <w:color w:val="000000"/>
          <w:sz w:val="20"/>
          <w:szCs w:val="20"/>
        </w:rPr>
        <w:t xml:space="preserve">c </w:t>
      </w:r>
      <w:r w:rsidRPr="002A0EE1">
        <w:rPr>
          <w:rStyle w:val="BodyTextChar1"/>
          <w:rFonts w:ascii="Arial" w:hAnsi="Arial" w:cs="Arial"/>
          <w:color w:val="000000"/>
          <w:sz w:val="20"/>
          <w:szCs w:val="20"/>
          <w:lang w:eastAsia="vi-VN"/>
        </w:rPr>
        <w:t xml:space="preserve">khoản </w:t>
      </w:r>
      <w:r w:rsidRPr="007F3324">
        <w:rPr>
          <w:rStyle w:val="BodyTextChar1"/>
          <w:rFonts w:ascii="Arial" w:hAnsi="Arial" w:cs="Arial"/>
          <w:color w:val="000000"/>
          <w:sz w:val="20"/>
          <w:szCs w:val="20"/>
        </w:rPr>
        <w:t xml:space="preserve">3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9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tabs>
          <w:tab w:val="left" w:pos="1154"/>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Xác định chỉ tiêu kỹ thuật của cầu: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Đo chiều dài, bề rộng mặt cầu; chiều dài nhịp, số nhịp, số trụ cầu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với chỉ tiêu kỹ thuật cầu;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Mô tả,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hệ thống báo hiệu đường bộ: Đèn tín hiệu; biển báo, vạch kẻ đường, cọc tiêu trên cầu và </w:t>
      </w:r>
      <w:r w:rsidRPr="007F3324">
        <w:rPr>
          <w:rStyle w:val="BodyTextChar1"/>
          <w:rFonts w:ascii="Arial" w:hAnsi="Arial" w:cs="Arial"/>
          <w:color w:val="000000"/>
          <w:sz w:val="20"/>
          <w:szCs w:val="20"/>
        </w:rPr>
        <w:t xml:space="preserve">hai </w:t>
      </w:r>
      <w:r w:rsidRPr="002A0EE1">
        <w:rPr>
          <w:rStyle w:val="BodyTextChar1"/>
          <w:rFonts w:ascii="Arial" w:hAnsi="Arial" w:cs="Arial"/>
          <w:color w:val="000000"/>
          <w:sz w:val="20"/>
          <w:szCs w:val="20"/>
          <w:lang w:eastAsia="vi-VN"/>
        </w:rPr>
        <w:t>đầu cầu;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Mô tả,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vết nứt, vỡ, hư hỏng trên cầu nơi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nạn;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xem </w:t>
      </w:r>
      <w:r w:rsidRPr="002A0EE1">
        <w:rPr>
          <w:rStyle w:val="BodyTextChar1"/>
          <w:rFonts w:ascii="Arial" w:hAnsi="Arial" w:cs="Arial"/>
          <w:color w:val="000000"/>
          <w:sz w:val="20"/>
          <w:szCs w:val="20"/>
          <w:lang w:eastAsia="vi-VN"/>
        </w:rPr>
        <w:t xml:space="preserve">xét dấu vết </w:t>
      </w:r>
      <w:r w:rsidRPr="007F3324">
        <w:rPr>
          <w:rStyle w:val="BodyTextChar1"/>
          <w:rFonts w:ascii="Arial" w:hAnsi="Arial" w:cs="Arial"/>
          <w:color w:val="000000"/>
          <w:sz w:val="20"/>
          <w:szCs w:val="20"/>
        </w:rPr>
        <w:t xml:space="preserve">do tai </w:t>
      </w:r>
      <w:r w:rsidRPr="002A0EE1">
        <w:rPr>
          <w:rStyle w:val="BodyTextChar1"/>
          <w:rFonts w:ascii="Arial" w:hAnsi="Arial" w:cs="Arial"/>
          <w:color w:val="000000"/>
          <w:sz w:val="20"/>
          <w:szCs w:val="20"/>
          <w:lang w:eastAsia="vi-VN"/>
        </w:rPr>
        <w:t>nạn để lại trên mặt cầu, thành cầu;</w:t>
      </w:r>
    </w:p>
    <w:p w:rsidR="0061470C" w:rsidRPr="002A0EE1" w:rsidRDefault="0061470C" w:rsidP="0061470C">
      <w:pPr>
        <w:pStyle w:val="BodyText"/>
        <w:shd w:val="clear" w:color="auto" w:fill="auto"/>
        <w:tabs>
          <w:tab w:val="left" w:pos="1140"/>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Xác định chỉ tiêu kỹ thuật của đường: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Xác định bán kính đường </w:t>
      </w:r>
      <w:r w:rsidRPr="007F3324">
        <w:rPr>
          <w:rStyle w:val="BodyTextChar1"/>
          <w:rFonts w:ascii="Arial" w:hAnsi="Arial" w:cs="Arial"/>
          <w:color w:val="000000"/>
          <w:sz w:val="20"/>
          <w:szCs w:val="20"/>
        </w:rPr>
        <w:t xml:space="preserve">cong, </w:t>
      </w:r>
      <w:r w:rsidRPr="002A0EE1">
        <w:rPr>
          <w:rStyle w:val="BodyTextChar1"/>
          <w:rFonts w:ascii="Arial" w:hAnsi="Arial" w:cs="Arial"/>
          <w:color w:val="000000"/>
          <w:sz w:val="20"/>
          <w:szCs w:val="20"/>
          <w:lang w:eastAsia="vi-VN"/>
        </w:rPr>
        <w:t xml:space="preserve">độ siêu </w:t>
      </w:r>
      <w:r w:rsidRPr="007F3324">
        <w:rPr>
          <w:rStyle w:val="BodyTextChar1"/>
          <w:rFonts w:ascii="Arial" w:hAnsi="Arial" w:cs="Arial"/>
          <w:color w:val="000000"/>
          <w:sz w:val="20"/>
          <w:szCs w:val="20"/>
        </w:rPr>
        <w:t xml:space="preserve">cao, </w:t>
      </w:r>
      <w:r w:rsidRPr="002A0EE1">
        <w:rPr>
          <w:rStyle w:val="BodyTextChar1"/>
          <w:rFonts w:ascii="Arial" w:hAnsi="Arial" w:cs="Arial"/>
          <w:color w:val="000000"/>
          <w:sz w:val="20"/>
          <w:szCs w:val="20"/>
          <w:lang w:eastAsia="vi-VN"/>
        </w:rPr>
        <w:t>độ dốc dọc của đoạn đường;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Xác định tầm nhìn nhỏ nhất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chiều dọc (nếu có độ dốc dọc lớn), tầm nhìn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chiều </w:t>
      </w:r>
      <w:r w:rsidRPr="007F3324">
        <w:rPr>
          <w:rStyle w:val="BodyTextChar1"/>
          <w:rFonts w:ascii="Arial" w:hAnsi="Arial" w:cs="Arial"/>
          <w:color w:val="000000"/>
          <w:sz w:val="20"/>
          <w:szCs w:val="20"/>
        </w:rPr>
        <w:t>ngang;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Một số chỉ tiêu kỹ thuật thực tế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với thiết kế đường;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các dấu vết của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nạn để lại trên đường;</w:t>
      </w:r>
    </w:p>
    <w:p w:rsidR="0061470C" w:rsidRPr="002A0EE1" w:rsidRDefault="0061470C" w:rsidP="0061470C">
      <w:pPr>
        <w:pStyle w:val="BodyText"/>
        <w:shd w:val="clear" w:color="auto" w:fill="auto"/>
        <w:tabs>
          <w:tab w:val="left" w:pos="1140"/>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Việc xác định chỉ tiêu kỹ thuật cầu, đường phải được lập biên bản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13/TNĐB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tabs>
          <w:tab w:val="left" w:pos="111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phương tiện, người điều khiển phương tiện; hành khách, hàng hóa vận chuyển và các giấy tờ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12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việc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pháp luật về trật tự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(đặc biệt là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của phương tiện, người điều khiển phương tiện;</w:t>
      </w:r>
    </w:p>
    <w:p w:rsidR="0061470C" w:rsidRPr="002A0EE1" w:rsidRDefault="0061470C" w:rsidP="0061470C">
      <w:pPr>
        <w:pStyle w:val="BodyText"/>
        <w:shd w:val="clear" w:color="auto" w:fill="auto"/>
        <w:tabs>
          <w:tab w:val="left" w:pos="1140"/>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giấy phép lái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chứng chỉ hành nghề, giấy tờ tùy thân của người điều khiển phương tiện, giấy chứng nhận đăng ký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giấy chứng nhận kiểm định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toàn kỹ thuật và bảo vệ môi trường, các loại giấy tờ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điều kiện </w:t>
      </w:r>
      <w:r w:rsidRPr="007F3324">
        <w:rPr>
          <w:rStyle w:val="BodyTextChar1"/>
          <w:rFonts w:ascii="Arial" w:hAnsi="Arial" w:cs="Arial"/>
          <w:color w:val="000000"/>
          <w:sz w:val="20"/>
          <w:szCs w:val="20"/>
        </w:rPr>
        <w:t xml:space="preserve">kinh doanh </w:t>
      </w:r>
      <w:r w:rsidRPr="002A0EE1">
        <w:rPr>
          <w:rStyle w:val="BodyTextChar1"/>
          <w:rFonts w:ascii="Arial" w:hAnsi="Arial" w:cs="Arial"/>
          <w:color w:val="000000"/>
          <w:sz w:val="20"/>
          <w:szCs w:val="20"/>
          <w:lang w:eastAsia="vi-VN"/>
        </w:rPr>
        <w:t xml:space="preserve">vận tải của phương tiện; hành khách, hàng hóa vận chuyển trên phương tiện. Các loại giấy tờ này có bị sửa chữa, tẩy xóa hoặc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có thẩm quyền cấp </w:t>
      </w:r>
      <w:r w:rsidRPr="007F3324">
        <w:rPr>
          <w:rStyle w:val="BodyTextChar1"/>
          <w:rFonts w:ascii="Arial" w:hAnsi="Arial" w:cs="Arial"/>
          <w:color w:val="000000"/>
          <w:sz w:val="20"/>
          <w:szCs w:val="20"/>
        </w:rPr>
        <w:t xml:space="preserve">hay </w:t>
      </w:r>
      <w:r w:rsidRPr="002A0EE1">
        <w:rPr>
          <w:rStyle w:val="BodyTextChar1"/>
          <w:rFonts w:ascii="Arial" w:hAnsi="Arial" w:cs="Arial"/>
          <w:color w:val="000000"/>
          <w:sz w:val="20"/>
          <w:szCs w:val="20"/>
          <w:lang w:eastAsia="vi-VN"/>
        </w:rPr>
        <w:t>không;</w:t>
      </w:r>
    </w:p>
    <w:p w:rsidR="0061470C" w:rsidRPr="002A0EE1" w:rsidRDefault="0061470C" w:rsidP="0061470C">
      <w:pPr>
        <w:pStyle w:val="BodyText"/>
        <w:shd w:val="clear" w:color="auto" w:fill="auto"/>
        <w:tabs>
          <w:tab w:val="left" w:pos="113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Việc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phương tiện, người điều khiển phương tiện; hành khách, hàng hóa vận chuyển, tải trọng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trên phương tiện và các giấy tờ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phải mời đại diện cơ sở, </w:t>
      </w:r>
      <w:r w:rsidRPr="007F3324">
        <w:rPr>
          <w:rStyle w:val="BodyTextChar1"/>
          <w:rFonts w:ascii="Arial" w:hAnsi="Arial" w:cs="Arial"/>
          <w:color w:val="000000"/>
          <w:sz w:val="20"/>
          <w:szCs w:val="20"/>
        </w:rPr>
        <w:t xml:space="preserve">doanh </w:t>
      </w:r>
      <w:r w:rsidRPr="002A0EE1">
        <w:rPr>
          <w:rStyle w:val="BodyTextChar1"/>
          <w:rFonts w:ascii="Arial" w:hAnsi="Arial" w:cs="Arial"/>
          <w:color w:val="000000"/>
          <w:sz w:val="20"/>
          <w:szCs w:val="20"/>
          <w:lang w:eastAsia="vi-VN"/>
        </w:rPr>
        <w:t xml:space="preserve">nghiệp (người có kiến thức chuyên môn về lĩnh vực giá, lĩnh vực định giá tài sản) để xác định giá trị thiệt hại về tài sản, đồng thời lập Biên bản xác </w:t>
      </w:r>
      <w:r w:rsidRPr="007F3324">
        <w:rPr>
          <w:rStyle w:val="BodyTextChar1"/>
          <w:rFonts w:ascii="Arial" w:hAnsi="Arial" w:cs="Arial"/>
          <w:color w:val="000000"/>
          <w:sz w:val="20"/>
          <w:szCs w:val="20"/>
        </w:rPr>
        <w:t xml:space="preserve">minh theo </w:t>
      </w:r>
      <w:r w:rsidRPr="002A0EE1">
        <w:rPr>
          <w:rStyle w:val="BodyTextChar1"/>
          <w:rFonts w:ascii="Arial" w:hAnsi="Arial" w:cs="Arial"/>
          <w:color w:val="000000"/>
          <w:sz w:val="20"/>
          <w:szCs w:val="20"/>
          <w:lang w:eastAsia="vi-VN"/>
        </w:rPr>
        <w:t xml:space="preserve">mẫu số </w:t>
      </w:r>
      <w:r w:rsidRPr="007F3324">
        <w:rPr>
          <w:rStyle w:val="BodyTextChar1"/>
          <w:rFonts w:ascii="Arial" w:hAnsi="Arial" w:cs="Arial"/>
          <w:color w:val="000000"/>
          <w:sz w:val="20"/>
          <w:szCs w:val="20"/>
        </w:rPr>
        <w:t xml:space="preserve">44/BB-XM 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07/2019/TT-BCA.</w:t>
      </w:r>
    </w:p>
    <w:p w:rsidR="0061470C" w:rsidRPr="002A0EE1" w:rsidRDefault="0061470C" w:rsidP="0061470C">
      <w:pPr>
        <w:pStyle w:val="BodyText"/>
        <w:shd w:val="clear" w:color="auto" w:fill="auto"/>
        <w:tabs>
          <w:tab w:val="left" w:pos="107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Dựng lại hiện trường:</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Trong </w:t>
      </w:r>
      <w:r w:rsidRPr="002A0EE1">
        <w:rPr>
          <w:rStyle w:val="BodyTextChar1"/>
          <w:rFonts w:ascii="Arial" w:hAnsi="Arial" w:cs="Arial"/>
          <w:color w:val="000000"/>
          <w:sz w:val="20"/>
          <w:szCs w:val="20"/>
          <w:lang w:eastAsia="vi-VN"/>
        </w:rPr>
        <w:t xml:space="preserve">quá trình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có căn cứ xác định hiện trường bị xáo trộn, hiện trường giả hoặc xét thấy cần thiết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tổ chức dựng lại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Việc dựng lại hiện trường phải có kế hoạch, quyết định của người có thẩm quyền;</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Nội </w:t>
      </w:r>
      <w:r w:rsidRPr="007F3324">
        <w:rPr>
          <w:rStyle w:val="BodyTextChar1"/>
          <w:rFonts w:ascii="Arial" w:hAnsi="Arial" w:cs="Arial"/>
          <w:color w:val="000000"/>
          <w:sz w:val="20"/>
          <w:szCs w:val="20"/>
        </w:rPr>
        <w:t xml:space="preserve">dung </w:t>
      </w:r>
      <w:r w:rsidRPr="002A0EE1">
        <w:rPr>
          <w:rStyle w:val="BodyTextChar1"/>
          <w:rFonts w:ascii="Arial" w:hAnsi="Arial" w:cs="Arial"/>
          <w:color w:val="000000"/>
          <w:sz w:val="20"/>
          <w:szCs w:val="20"/>
          <w:lang w:eastAsia="vi-VN"/>
        </w:rPr>
        <w:t xml:space="preserve">dựng lại hiện trường cần xác định lại vị trí người bị nạn,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dấu vết để lại ở hiện trường,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 xml:space="preserve">xét lại những tình huống,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và những tình tiết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lastRenderedPageBreak/>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đo và vẽ lại sơ đồ hiện trường; chụp ảnh để làm cơ sở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sánh đối chiếu;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Kết thúc dựng lại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lập Biên bản khám nghiệm hiện trường dựng lại, vẽ 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dựng lại; những người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dựng lại hiện trường ký,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rõ họ, tên vào biên bản và sơ đồ.</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16. </w:t>
      </w:r>
      <w:r w:rsidRPr="002A0EE1">
        <w:rPr>
          <w:rStyle w:val="BodyTextChar1"/>
          <w:rFonts w:ascii="Arial" w:hAnsi="Arial" w:cs="Arial"/>
          <w:b/>
          <w:bCs/>
          <w:color w:val="000000"/>
          <w:sz w:val="20"/>
          <w:szCs w:val="20"/>
          <w:lang w:eastAsia="vi-VN"/>
        </w:rPr>
        <w:t>Giám định chuyên môn</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Trường hợp cần giám định tỷ lệ tổn thương cơ thể người bị nạn, định giá thiệt hại về tài sản, giám định dấu vết; giám định chuyên môn kỹ thuật phương tiện, cầu, đường, phà, tổ chức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chất lượng công trình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trực tiếp 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làm căn cứ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của pháp luật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phải báo cáo lãnh đạo có thẩm quyền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trưng cầu giám định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37/QĐ-TCGĐ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 xml:space="preserve">để yêu cầu, đề nghị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có chức năng giám định, định giá tài sản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pháp luật.</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có dấu hiệu tội phạm mà người bị nạn từ chối giám định thương tật, định giá tài sản phải lập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rõ lý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từ chối, có xác nhận của họ hoặc người chứng kiến.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17. Xem </w:t>
      </w:r>
      <w:r w:rsidRPr="002A0EE1">
        <w:rPr>
          <w:rStyle w:val="BodyTextChar1"/>
          <w:rFonts w:ascii="Arial" w:hAnsi="Arial" w:cs="Arial"/>
          <w:b/>
          <w:bCs/>
          <w:color w:val="000000"/>
          <w:sz w:val="20"/>
          <w:szCs w:val="20"/>
          <w:lang w:eastAsia="vi-VN"/>
        </w:rPr>
        <w:t xml:space="preserve">xét kết quả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xác </w:t>
      </w:r>
      <w:r w:rsidRPr="007F3324">
        <w:rPr>
          <w:rStyle w:val="BodyTextChar1"/>
          <w:rFonts w:ascii="Arial" w:hAnsi="Arial" w:cs="Arial"/>
          <w:b/>
          <w:bCs/>
          <w:color w:val="000000"/>
          <w:sz w:val="20"/>
          <w:szCs w:val="20"/>
        </w:rPr>
        <w:t xml:space="preserve">minh, </w:t>
      </w:r>
      <w:r w:rsidRPr="002A0EE1">
        <w:rPr>
          <w:rStyle w:val="BodyTextChar1"/>
          <w:rFonts w:ascii="Arial" w:hAnsi="Arial" w:cs="Arial"/>
          <w:b/>
          <w:bCs/>
          <w:color w:val="000000"/>
          <w:sz w:val="20"/>
          <w:szCs w:val="20"/>
          <w:lang w:eastAsia="vi-VN"/>
        </w:rPr>
        <w:t xml:space="preserve">giải quyết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trong khi </w:t>
      </w:r>
      <w:r w:rsidRPr="002A0EE1">
        <w:rPr>
          <w:rStyle w:val="BodyTextChar1"/>
          <w:rFonts w:ascii="Arial" w:hAnsi="Arial" w:cs="Arial"/>
          <w:color w:val="000000"/>
          <w:sz w:val="20"/>
          <w:szCs w:val="20"/>
          <w:lang w:eastAsia="vi-VN"/>
        </w:rPr>
        <w:t xml:space="preserve">thực hiện nhiệm vụ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các điều </w:t>
      </w:r>
      <w:r w:rsidRPr="007F3324">
        <w:rPr>
          <w:rStyle w:val="BodyTextChar1"/>
          <w:rFonts w:ascii="Arial" w:hAnsi="Arial" w:cs="Arial"/>
          <w:color w:val="000000"/>
          <w:sz w:val="20"/>
          <w:szCs w:val="20"/>
        </w:rPr>
        <w:t xml:space="preserve">9, 10, 11, 12, 13, 14, 15 </w:t>
      </w:r>
      <w:r w:rsidRPr="002A0EE1">
        <w:rPr>
          <w:rStyle w:val="BodyTextChar1"/>
          <w:rFonts w:ascii="Arial" w:hAnsi="Arial" w:cs="Arial"/>
          <w:color w:val="000000"/>
          <w:sz w:val="20"/>
          <w:szCs w:val="20"/>
          <w:lang w:eastAsia="vi-VN"/>
        </w:rPr>
        <w:t xml:space="preserve">và Điều </w:t>
      </w:r>
      <w:r w:rsidRPr="007F3324">
        <w:rPr>
          <w:rStyle w:val="BodyTextChar1"/>
          <w:rFonts w:ascii="Arial" w:hAnsi="Arial" w:cs="Arial"/>
          <w:color w:val="000000"/>
          <w:sz w:val="20"/>
          <w:szCs w:val="20"/>
        </w:rPr>
        <w:t xml:space="preserve">16 </w:t>
      </w:r>
      <w:r w:rsidRPr="002A0EE1">
        <w:rPr>
          <w:rStyle w:val="BodyTextChar1"/>
          <w:rFonts w:ascii="Arial" w:hAnsi="Arial" w:cs="Arial"/>
          <w:color w:val="000000"/>
          <w:sz w:val="20"/>
          <w:szCs w:val="20"/>
          <w:lang w:eastAsia="vi-VN"/>
        </w:rPr>
        <w:t>của Thông tư này, mà xác định: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có dấu hiệu tội phạm thì báo cáo kết quả và đề xuất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09A/TNĐB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đến lãnh đạo có thẩm quyền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Thông báo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14/TNĐB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Việc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19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có dấu hiệu tội phạm:</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phải báo cáo Trưởng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chuyển hồ sơ, tài liệu,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Đội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tổng hợp tiếp nhận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giải quyết;</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Cục trưởng,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phải báo cáo Trưởng phòng để chỉ đạo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20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BodyText"/>
        <w:shd w:val="clear" w:color="auto" w:fill="auto"/>
        <w:tabs>
          <w:tab w:val="left" w:pos="1057"/>
        </w:tabs>
        <w:spacing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Trường hợp phát hiện vụ việc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cá nhân, tổ chức có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cố ý gây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xâm phạm đến tính mạng, sức khỏe, tài sản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người khác hoặc để </w:t>
      </w:r>
      <w:r w:rsidRPr="007F3324">
        <w:rPr>
          <w:rStyle w:val="BodyTextChar1"/>
          <w:rFonts w:ascii="Arial" w:hAnsi="Arial" w:cs="Arial"/>
          <w:color w:val="000000"/>
          <w:sz w:val="20"/>
          <w:szCs w:val="20"/>
        </w:rPr>
        <w:t xml:space="preserve">che </w:t>
      </w:r>
      <w:r w:rsidRPr="002A0EE1">
        <w:rPr>
          <w:rStyle w:val="BodyTextChar1"/>
          <w:rFonts w:ascii="Arial" w:hAnsi="Arial" w:cs="Arial"/>
          <w:color w:val="000000"/>
          <w:sz w:val="20"/>
          <w:szCs w:val="20"/>
          <w:lang w:eastAsia="vi-VN"/>
        </w:rPr>
        <w:t xml:space="preserve">giấu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tội khác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báo cáo lãnh đạo đơn vị chuyển hồ sơ,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có thẩm quyền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giải quyết.</w:t>
      </w:r>
    </w:p>
    <w:p w:rsidR="0061470C" w:rsidRPr="002A0EE1" w:rsidRDefault="0061470C" w:rsidP="0061470C">
      <w:pPr>
        <w:pStyle w:val="Heading10"/>
        <w:keepNext/>
        <w:keepLines/>
        <w:shd w:val="clear" w:color="auto" w:fill="auto"/>
        <w:spacing w:after="0" w:line="240" w:lineRule="auto"/>
        <w:ind w:firstLine="0"/>
        <w:jc w:val="center"/>
        <w:rPr>
          <w:rStyle w:val="Heading1"/>
          <w:rFonts w:ascii="Arial" w:hAnsi="Arial" w:cs="Arial"/>
          <w:b/>
          <w:bCs/>
          <w:color w:val="000000"/>
          <w:sz w:val="20"/>
          <w:szCs w:val="20"/>
          <w:lang w:eastAsia="vi-VN"/>
        </w:rPr>
      </w:pPr>
      <w:bookmarkStart w:id="10" w:name="bookmark10"/>
      <w:bookmarkStart w:id="11" w:name="bookmark11"/>
    </w:p>
    <w:p w:rsidR="0061470C" w:rsidRPr="002A0EE1" w:rsidRDefault="0061470C" w:rsidP="0061470C">
      <w:pPr>
        <w:pStyle w:val="Heading10"/>
        <w:keepNext/>
        <w:keepLines/>
        <w:shd w:val="clear" w:color="auto" w:fill="auto"/>
        <w:spacing w:after="0" w:line="240" w:lineRule="auto"/>
        <w:ind w:firstLine="0"/>
        <w:jc w:val="center"/>
        <w:rPr>
          <w:rFonts w:ascii="Arial" w:hAnsi="Arial" w:cs="Arial"/>
          <w:sz w:val="20"/>
          <w:szCs w:val="20"/>
        </w:rPr>
      </w:pPr>
      <w:r w:rsidRPr="002A0EE1">
        <w:rPr>
          <w:rStyle w:val="Heading1"/>
          <w:rFonts w:ascii="Arial" w:hAnsi="Arial" w:cs="Arial"/>
          <w:b/>
          <w:bCs/>
          <w:color w:val="000000"/>
          <w:sz w:val="20"/>
          <w:szCs w:val="20"/>
          <w:lang w:eastAsia="vi-VN"/>
        </w:rPr>
        <w:t xml:space="preserve">Mục </w:t>
      </w:r>
      <w:r w:rsidRPr="007F3324">
        <w:rPr>
          <w:rStyle w:val="Heading1"/>
          <w:rFonts w:ascii="Arial" w:hAnsi="Arial" w:cs="Arial"/>
          <w:b/>
          <w:bCs/>
          <w:color w:val="000000"/>
          <w:sz w:val="20"/>
          <w:szCs w:val="20"/>
        </w:rPr>
        <w:t>3</w:t>
      </w:r>
      <w:bookmarkEnd w:id="10"/>
      <w:bookmarkEnd w:id="11"/>
    </w:p>
    <w:p w:rsidR="0061470C" w:rsidRPr="002A0EE1" w:rsidRDefault="0061470C" w:rsidP="0061470C">
      <w:pPr>
        <w:pStyle w:val="Bodytext20"/>
        <w:shd w:val="clear" w:color="auto" w:fill="auto"/>
        <w:jc w:val="center"/>
        <w:rPr>
          <w:rStyle w:val="Bodytext2"/>
          <w:rFonts w:ascii="Arial" w:hAnsi="Arial" w:cs="Arial"/>
          <w:b/>
          <w:bCs/>
          <w:color w:val="000000"/>
          <w:sz w:val="20"/>
          <w:szCs w:val="20"/>
          <w:lang w:eastAsia="vi-VN"/>
        </w:rPr>
      </w:pPr>
      <w:r w:rsidRPr="002A0EE1">
        <w:rPr>
          <w:rStyle w:val="Bodytext2"/>
          <w:rFonts w:ascii="Arial" w:hAnsi="Arial" w:cs="Arial"/>
          <w:b/>
          <w:bCs/>
          <w:color w:val="000000"/>
          <w:sz w:val="20"/>
          <w:szCs w:val="20"/>
          <w:lang w:eastAsia="vi-VN"/>
        </w:rPr>
        <w:t xml:space="preserve">GIẢI QUYẾT VỤ </w:t>
      </w:r>
      <w:r w:rsidRPr="007F3324">
        <w:rPr>
          <w:rStyle w:val="Bodytext2"/>
          <w:rFonts w:ascii="Arial" w:hAnsi="Arial" w:cs="Arial"/>
          <w:b/>
          <w:bCs/>
          <w:color w:val="000000"/>
          <w:sz w:val="20"/>
          <w:szCs w:val="20"/>
        </w:rPr>
        <w:t xml:space="preserve">TAI </w:t>
      </w:r>
      <w:r w:rsidRPr="002A0EE1">
        <w:rPr>
          <w:rStyle w:val="Bodytext2"/>
          <w:rFonts w:ascii="Arial" w:hAnsi="Arial" w:cs="Arial"/>
          <w:b/>
          <w:bCs/>
          <w:color w:val="000000"/>
          <w:sz w:val="20"/>
          <w:szCs w:val="20"/>
          <w:lang w:eastAsia="vi-VN"/>
        </w:rPr>
        <w:t xml:space="preserve">NẠN </w:t>
      </w:r>
      <w:r w:rsidRPr="007F3324">
        <w:rPr>
          <w:rStyle w:val="Bodytext2"/>
          <w:rFonts w:ascii="Arial" w:hAnsi="Arial" w:cs="Arial"/>
          <w:b/>
          <w:bCs/>
          <w:color w:val="000000"/>
          <w:sz w:val="20"/>
          <w:szCs w:val="20"/>
        </w:rPr>
        <w:t xml:space="preserve">GIAO </w:t>
      </w:r>
      <w:r w:rsidRPr="002A0EE1">
        <w:rPr>
          <w:rStyle w:val="Bodytext2"/>
          <w:rFonts w:ascii="Arial" w:hAnsi="Arial" w:cs="Arial"/>
          <w:b/>
          <w:bCs/>
          <w:color w:val="000000"/>
          <w:sz w:val="20"/>
          <w:szCs w:val="20"/>
          <w:lang w:eastAsia="vi-VN"/>
        </w:rPr>
        <w:t>THÔNG</w:t>
      </w:r>
    </w:p>
    <w:p w:rsidR="0061470C" w:rsidRPr="002A0EE1" w:rsidRDefault="0061470C" w:rsidP="0061470C">
      <w:pPr>
        <w:pStyle w:val="Bodytext20"/>
        <w:shd w:val="clear" w:color="auto" w:fill="auto"/>
        <w:jc w:val="center"/>
        <w:rPr>
          <w:rFonts w:ascii="Arial" w:hAnsi="Arial" w:cs="Arial"/>
          <w:sz w:val="20"/>
          <w:szCs w:val="20"/>
        </w:rPr>
      </w:pP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12" w:name="bookmark12"/>
      <w:bookmarkStart w:id="13" w:name="bookmark13"/>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18. </w:t>
      </w:r>
      <w:r w:rsidRPr="002A0EE1">
        <w:rPr>
          <w:rStyle w:val="Heading1"/>
          <w:rFonts w:ascii="Arial" w:hAnsi="Arial" w:cs="Arial"/>
          <w:b/>
          <w:bCs/>
          <w:color w:val="000000"/>
          <w:sz w:val="20"/>
          <w:szCs w:val="20"/>
          <w:lang w:eastAsia="vi-VN"/>
        </w:rPr>
        <w:t xml:space="preserve">Thời hạn điều </w:t>
      </w:r>
      <w:r w:rsidRPr="007F3324">
        <w:rPr>
          <w:rStyle w:val="Heading1"/>
          <w:rFonts w:ascii="Arial" w:hAnsi="Arial" w:cs="Arial"/>
          <w:b/>
          <w:bCs/>
          <w:color w:val="000000"/>
          <w:sz w:val="20"/>
          <w:szCs w:val="20"/>
        </w:rPr>
        <w:t xml:space="preserve">tra, </w:t>
      </w:r>
      <w:r w:rsidRPr="002A0EE1">
        <w:rPr>
          <w:rStyle w:val="Heading1"/>
          <w:rFonts w:ascii="Arial" w:hAnsi="Arial" w:cs="Arial"/>
          <w:b/>
          <w:bCs/>
          <w:color w:val="000000"/>
          <w:sz w:val="20"/>
          <w:szCs w:val="20"/>
          <w:lang w:eastAsia="vi-VN"/>
        </w:rPr>
        <w:t xml:space="preserve">xác </w:t>
      </w:r>
      <w:r w:rsidRPr="007F3324">
        <w:rPr>
          <w:rStyle w:val="Heading1"/>
          <w:rFonts w:ascii="Arial" w:hAnsi="Arial" w:cs="Arial"/>
          <w:b/>
          <w:bCs/>
          <w:color w:val="000000"/>
          <w:sz w:val="20"/>
          <w:szCs w:val="20"/>
        </w:rPr>
        <w:t xml:space="preserve">minh, </w:t>
      </w:r>
      <w:r w:rsidRPr="002A0EE1">
        <w:rPr>
          <w:rStyle w:val="Heading1"/>
          <w:rFonts w:ascii="Arial" w:hAnsi="Arial" w:cs="Arial"/>
          <w:b/>
          <w:bCs/>
          <w:color w:val="000000"/>
          <w:sz w:val="20"/>
          <w:szCs w:val="20"/>
          <w:lang w:eastAsia="vi-VN"/>
        </w:rPr>
        <w:t xml:space="preserve">giải quyết vụ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thông</w:t>
      </w:r>
      <w:bookmarkEnd w:id="12"/>
      <w:bookmarkEnd w:id="13"/>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có dấu hiệu tội phạm thì thời hạn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tiến hành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thời hạn </w:t>
      </w:r>
      <w:r w:rsidRPr="007F3324">
        <w:rPr>
          <w:rStyle w:val="BodyTextChar1"/>
          <w:rFonts w:ascii="Arial" w:hAnsi="Arial" w:cs="Arial"/>
          <w:color w:val="000000"/>
          <w:sz w:val="20"/>
          <w:szCs w:val="20"/>
        </w:rPr>
        <w:t xml:space="preserve">07 </w:t>
      </w:r>
      <w:r w:rsidRPr="002A0EE1">
        <w:rPr>
          <w:rStyle w:val="BodyTextChar1"/>
          <w:rFonts w:ascii="Arial" w:hAnsi="Arial" w:cs="Arial"/>
          <w:color w:val="000000"/>
          <w:sz w:val="20"/>
          <w:szCs w:val="20"/>
          <w:lang w:eastAsia="vi-VN"/>
        </w:rPr>
        <w:t xml:space="preserve">ngày; 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nhiều tình tiết phức tạp cần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thêm thì có thể được kéo dài nhưng không quá </w:t>
      </w:r>
      <w:r w:rsidRPr="007F3324">
        <w:rPr>
          <w:rStyle w:val="BodyTextChar1"/>
          <w:rFonts w:ascii="Arial" w:hAnsi="Arial" w:cs="Arial"/>
          <w:color w:val="000000"/>
          <w:sz w:val="20"/>
          <w:szCs w:val="20"/>
        </w:rPr>
        <w:t xml:space="preserve">30 </w:t>
      </w:r>
      <w:r w:rsidRPr="002A0EE1">
        <w:rPr>
          <w:rStyle w:val="BodyTextChar1"/>
          <w:rFonts w:ascii="Arial" w:hAnsi="Arial" w:cs="Arial"/>
          <w:color w:val="000000"/>
          <w:sz w:val="20"/>
          <w:szCs w:val="20"/>
          <w:lang w:eastAsia="vi-VN"/>
        </w:rPr>
        <w:t xml:space="preserve">ngày kể từ ngày nhận được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báo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Trường hợp phải thông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giám định chuyên môn hoặc cần phải có thêm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để xác </w:t>
      </w:r>
      <w:r w:rsidRPr="007F3324">
        <w:rPr>
          <w:rStyle w:val="BodyTextChar1"/>
          <w:rFonts w:ascii="Arial" w:hAnsi="Arial" w:cs="Arial"/>
          <w:color w:val="000000"/>
          <w:sz w:val="20"/>
          <w:szCs w:val="20"/>
        </w:rPr>
        <w:t xml:space="preserve">minh, thu </w:t>
      </w:r>
      <w:r w:rsidRPr="002A0EE1">
        <w:rPr>
          <w:rStyle w:val="BodyTextChar1"/>
          <w:rFonts w:ascii="Arial" w:hAnsi="Arial" w:cs="Arial"/>
          <w:color w:val="000000"/>
          <w:sz w:val="20"/>
          <w:szCs w:val="20"/>
          <w:lang w:eastAsia="vi-VN"/>
        </w:rPr>
        <w:t xml:space="preserve">thập tài liệu, chứng cứ thì người có thẩm quyền phải báo cáo thủ trưởng trực tiếp của mình bằng văn bản để </w:t>
      </w:r>
      <w:r w:rsidRPr="007F3324">
        <w:rPr>
          <w:rStyle w:val="BodyTextChar1"/>
          <w:rFonts w:ascii="Arial" w:hAnsi="Arial" w:cs="Arial"/>
          <w:color w:val="000000"/>
          <w:sz w:val="20"/>
          <w:szCs w:val="20"/>
        </w:rPr>
        <w:t xml:space="preserve">xin gia </w:t>
      </w:r>
      <w:r w:rsidRPr="002A0EE1">
        <w:rPr>
          <w:rStyle w:val="BodyTextChar1"/>
          <w:rFonts w:ascii="Arial" w:hAnsi="Arial" w:cs="Arial"/>
          <w:color w:val="000000"/>
          <w:sz w:val="20"/>
          <w:szCs w:val="20"/>
          <w:lang w:eastAsia="vi-VN"/>
        </w:rPr>
        <w:t xml:space="preserve">hạn; việc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hạn phải bằng văn bản, thời hạn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hạn không được quá </w:t>
      </w:r>
      <w:r w:rsidRPr="007F3324">
        <w:rPr>
          <w:rStyle w:val="BodyTextChar1"/>
          <w:rFonts w:ascii="Arial" w:hAnsi="Arial" w:cs="Arial"/>
          <w:color w:val="000000"/>
          <w:sz w:val="20"/>
          <w:szCs w:val="20"/>
        </w:rPr>
        <w:t xml:space="preserve">30 </w:t>
      </w:r>
      <w:r w:rsidRPr="002A0EE1">
        <w:rPr>
          <w:rStyle w:val="BodyTextChar1"/>
          <w:rFonts w:ascii="Arial" w:hAnsi="Arial" w:cs="Arial"/>
          <w:color w:val="000000"/>
          <w:sz w:val="20"/>
          <w:szCs w:val="20"/>
          <w:lang w:eastAsia="vi-VN"/>
        </w:rPr>
        <w:t>ngày.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Kết thúc thời hạn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thì 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Thông báo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14/TNĐB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tiến hành xử lý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pháp luật hành chính.</w:t>
      </w: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14" w:name="bookmark14"/>
      <w:bookmarkStart w:id="15" w:name="bookmark15"/>
      <w:r w:rsidRPr="002A0EE1">
        <w:rPr>
          <w:rStyle w:val="Heading1"/>
          <w:rFonts w:ascii="Arial" w:hAnsi="Arial" w:cs="Arial"/>
          <w:b/>
          <w:bCs/>
          <w:color w:val="000000"/>
          <w:sz w:val="20"/>
          <w:szCs w:val="20"/>
          <w:lang w:eastAsia="vi-VN"/>
        </w:rPr>
        <w:lastRenderedPageBreak/>
        <w:t xml:space="preserve">Điều </w:t>
      </w:r>
      <w:r w:rsidRPr="007F3324">
        <w:rPr>
          <w:rStyle w:val="Heading1"/>
          <w:rFonts w:ascii="Arial" w:hAnsi="Arial" w:cs="Arial"/>
          <w:b/>
          <w:bCs/>
          <w:color w:val="000000"/>
          <w:sz w:val="20"/>
          <w:szCs w:val="20"/>
        </w:rPr>
        <w:t xml:space="preserve">19. </w:t>
      </w:r>
      <w:r w:rsidRPr="002A0EE1">
        <w:rPr>
          <w:rStyle w:val="Heading1"/>
          <w:rFonts w:ascii="Arial" w:hAnsi="Arial" w:cs="Arial"/>
          <w:b/>
          <w:bCs/>
          <w:color w:val="000000"/>
          <w:sz w:val="20"/>
          <w:szCs w:val="20"/>
          <w:lang w:eastAsia="vi-VN"/>
        </w:rPr>
        <w:t xml:space="preserve">Giải quyết vụ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 xml:space="preserve">thông </w:t>
      </w:r>
      <w:r w:rsidRPr="007F3324">
        <w:rPr>
          <w:rStyle w:val="Heading1"/>
          <w:rFonts w:ascii="Arial" w:hAnsi="Arial" w:cs="Arial"/>
          <w:b/>
          <w:bCs/>
          <w:color w:val="000000"/>
          <w:sz w:val="20"/>
          <w:szCs w:val="20"/>
        </w:rPr>
        <w:t xml:space="preserve">theo </w:t>
      </w:r>
      <w:r w:rsidRPr="002A0EE1">
        <w:rPr>
          <w:rStyle w:val="Heading1"/>
          <w:rFonts w:ascii="Arial" w:hAnsi="Arial" w:cs="Arial"/>
          <w:b/>
          <w:bCs/>
          <w:color w:val="000000"/>
          <w:sz w:val="20"/>
          <w:szCs w:val="20"/>
          <w:lang w:eastAsia="vi-VN"/>
        </w:rPr>
        <w:t>thủ tục hành chính</w:t>
      </w:r>
      <w:bookmarkEnd w:id="14"/>
      <w:bookmarkEnd w:id="15"/>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Căn cứ vào hồ sơ, tài liệu của hoạt động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báo cáo lãnh đạo có thẩm quyền để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Mời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hoặc đại diện hợp pháp của họ đến trụ sở đơn vị để thông báo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(kết luận nguyên nhân, diễn biến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xác định lỗi của những người có liên </w:t>
      </w:r>
      <w:r w:rsidRPr="007F3324">
        <w:rPr>
          <w:rStyle w:val="BodyTextChar1"/>
          <w:rFonts w:ascii="Arial" w:hAnsi="Arial" w:cs="Arial"/>
          <w:color w:val="000000"/>
          <w:sz w:val="20"/>
          <w:szCs w:val="20"/>
        </w:rPr>
        <w:t xml:space="preserve">quan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và hình thức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đồng thời lập Biên bản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15/TNĐB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Lập Biên bản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(nếu có)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của 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 hành chính;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Nếu một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vắng mặt có lý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chính đáng, thì phải lập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việc vắng mặt và hẹn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đến giải quyết.</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Báo cáo lãnh đạo có thẩm quyền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xử phạt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 hành chính (nếu có).</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3. Cho </w:t>
      </w:r>
      <w:r w:rsidRPr="002A0EE1">
        <w:rPr>
          <w:rStyle w:val="BodyTextChar1"/>
          <w:rFonts w:ascii="Arial" w:hAnsi="Arial" w:cs="Arial"/>
          <w:color w:val="000000"/>
          <w:sz w:val="20"/>
          <w:szCs w:val="20"/>
          <w:lang w:eastAsia="vi-VN"/>
        </w:rPr>
        <w:t xml:space="preserve">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tự giải quyết bồi thường thiệt hại dân sự tại trụ sở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đơn vị.</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Trường hợp các bên liên </w:t>
      </w:r>
      <w:r w:rsidRPr="007F3324">
        <w:rPr>
          <w:rStyle w:val="BodyTextChar1"/>
          <w:rFonts w:ascii="Arial" w:hAnsi="Arial" w:cs="Arial"/>
          <w:color w:val="000000"/>
          <w:sz w:val="20"/>
          <w:szCs w:val="20"/>
        </w:rPr>
        <w:t xml:space="preserve">quan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không tự thỏa thuận giải quyết bồi thường thiệt hại dân sự thì phải lập biên bản, đồng thời hướng dẫn các bên liên hệ với Tòa án có thẩm quyền để giải quyết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tố tụng dân sự.</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4. Sau khi </w:t>
      </w:r>
      <w:r w:rsidRPr="002A0EE1">
        <w:rPr>
          <w:rStyle w:val="BodyTextChar1"/>
          <w:rFonts w:ascii="Arial" w:hAnsi="Arial" w:cs="Arial"/>
          <w:color w:val="000000"/>
          <w:sz w:val="20"/>
          <w:szCs w:val="20"/>
          <w:lang w:eastAsia="vi-VN"/>
        </w:rPr>
        <w:t xml:space="preserve">hoàn thành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thụ lý hoàn chỉnh hồ sơ và báo cáo lãnh đạo đơn vị kết thúc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thực hiện chế độ thống kê, báo cáo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lưu hồ sơ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của Bộ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và pháp luật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5. </w:t>
      </w:r>
      <w:r w:rsidRPr="002A0EE1">
        <w:rPr>
          <w:rStyle w:val="BodyTextChar1"/>
          <w:rFonts w:ascii="Arial" w:hAnsi="Arial" w:cs="Arial"/>
          <w:color w:val="000000"/>
          <w:sz w:val="20"/>
          <w:szCs w:val="20"/>
          <w:lang w:eastAsia="vi-VN"/>
        </w:rPr>
        <w:t xml:space="preserve">Đối với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thụ lý, giải quyết nhưng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 xml:space="preserve">đó lại có quyết định không khởi tố vụ án hình sự, quyết định hủy bỏ quyết định khởi tố vụ án hình sự, quyết định đình chỉ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hoặc quyết định đình chỉ vụ án, nhưng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có dấu hiệu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nên chuyển hồ sơ, tài liệu,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thì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tiếp nhận thụ lý báo cáo người có thẩm quyền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Điều </w:t>
      </w:r>
      <w:r w:rsidRPr="007F3324">
        <w:rPr>
          <w:rStyle w:val="BodyTextChar1"/>
          <w:rFonts w:ascii="Arial" w:hAnsi="Arial" w:cs="Arial"/>
          <w:color w:val="000000"/>
          <w:sz w:val="20"/>
          <w:szCs w:val="20"/>
        </w:rPr>
        <w:t xml:space="preserve">63 </w:t>
      </w:r>
      <w:r w:rsidRPr="002A0EE1">
        <w:rPr>
          <w:rStyle w:val="BodyTextChar1"/>
          <w:rFonts w:ascii="Arial" w:hAnsi="Arial" w:cs="Arial"/>
          <w:color w:val="000000"/>
          <w:sz w:val="20"/>
          <w:szCs w:val="20"/>
          <w:lang w:eastAsia="vi-VN"/>
        </w:rPr>
        <w:t xml:space="preserve">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 xml:space="preserve">và thực hiện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khoản </w:t>
      </w:r>
      <w:r w:rsidRPr="007F3324">
        <w:rPr>
          <w:rStyle w:val="BodyTextChar1"/>
          <w:rFonts w:ascii="Arial" w:hAnsi="Arial" w:cs="Arial"/>
          <w:color w:val="000000"/>
          <w:sz w:val="20"/>
          <w:szCs w:val="20"/>
        </w:rPr>
        <w:t xml:space="preserve">1, 2, 3 </w:t>
      </w:r>
      <w:r w:rsidRPr="002A0EE1">
        <w:rPr>
          <w:rStyle w:val="BodyTextChar1"/>
          <w:rFonts w:ascii="Arial" w:hAnsi="Arial" w:cs="Arial"/>
          <w:color w:val="000000"/>
          <w:sz w:val="20"/>
          <w:szCs w:val="20"/>
          <w:lang w:eastAsia="vi-VN"/>
        </w:rPr>
        <w:t xml:space="preserve">và khoản </w:t>
      </w:r>
      <w:r w:rsidRPr="007F3324">
        <w:rPr>
          <w:rStyle w:val="BodyTextChar1"/>
          <w:rFonts w:ascii="Arial" w:hAnsi="Arial" w:cs="Arial"/>
          <w:color w:val="000000"/>
          <w:sz w:val="20"/>
          <w:szCs w:val="20"/>
        </w:rPr>
        <w:t xml:space="preserve">4 </w:t>
      </w:r>
      <w:r w:rsidRPr="002A0EE1">
        <w:rPr>
          <w:rStyle w:val="BodyTextChar1"/>
          <w:rFonts w:ascii="Arial" w:hAnsi="Arial" w:cs="Arial"/>
          <w:color w:val="000000"/>
          <w:sz w:val="20"/>
          <w:szCs w:val="20"/>
          <w:lang w:eastAsia="vi-VN"/>
        </w:rPr>
        <w:t>Điều này.</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6. </w:t>
      </w:r>
      <w:r w:rsidRPr="002A0EE1">
        <w:rPr>
          <w:rStyle w:val="BodyTextChar1"/>
          <w:rFonts w:ascii="Arial" w:hAnsi="Arial" w:cs="Arial"/>
          <w:color w:val="000000"/>
          <w:sz w:val="20"/>
          <w:szCs w:val="20"/>
          <w:lang w:eastAsia="vi-VN"/>
        </w:rPr>
        <w:t xml:space="preserve">Kết thúc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thụ lý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phát hiện những tồn tại, bất cập, thiếu sót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lĩnh vực quản lý nhà nước về hạ tầng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tổ chức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việc quản lý người điều khiển phương tiện, quản lý phương tiện thì có văn bản kiến nghị với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quản lý, ngành chủ quản để có biện pháp khắc phục.</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20. </w:t>
      </w:r>
      <w:r w:rsidRPr="002A0EE1">
        <w:rPr>
          <w:rStyle w:val="BodyTextChar1"/>
          <w:rFonts w:ascii="Arial" w:hAnsi="Arial" w:cs="Arial"/>
          <w:b/>
          <w:bCs/>
          <w:color w:val="000000"/>
          <w:sz w:val="20"/>
          <w:szCs w:val="20"/>
          <w:lang w:eastAsia="vi-VN"/>
        </w:rPr>
        <w:t xml:space="preserve">Giải quyết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phát hiện có dấu hiệu tội phạm </w:t>
      </w:r>
      <w:r w:rsidRPr="007F3324">
        <w:rPr>
          <w:rStyle w:val="BodyTextChar1"/>
          <w:rFonts w:ascii="Arial" w:hAnsi="Arial" w:cs="Arial"/>
          <w:b/>
          <w:bCs/>
          <w:color w:val="000000"/>
          <w:sz w:val="20"/>
          <w:szCs w:val="20"/>
        </w:rPr>
        <w:t xml:space="preserve">theo </w:t>
      </w:r>
      <w:r w:rsidRPr="002A0EE1">
        <w:rPr>
          <w:rStyle w:val="BodyTextChar1"/>
          <w:rFonts w:ascii="Arial" w:hAnsi="Arial" w:cs="Arial"/>
          <w:b/>
          <w:bCs/>
          <w:color w:val="000000"/>
          <w:sz w:val="20"/>
          <w:szCs w:val="20"/>
          <w:lang w:eastAsia="vi-VN"/>
        </w:rPr>
        <w:t xml:space="preserve">chức năng của Cơ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được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nhiệm vụ tiến hành một số hoạt động điều </w:t>
      </w:r>
      <w:r w:rsidRPr="007F3324">
        <w:rPr>
          <w:rStyle w:val="BodyTextChar1"/>
          <w:rFonts w:ascii="Arial" w:hAnsi="Arial" w:cs="Arial"/>
          <w:b/>
          <w:bCs/>
          <w:color w:val="000000"/>
          <w:sz w:val="20"/>
          <w:szCs w:val="20"/>
        </w:rPr>
        <w:t>tra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Quá trình thực hiện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phát hiện có dấu hiệu tội phạm thì cán bộ được phân công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báo cáo Cục trưởng và cán bộ được phân công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báo cáo Trưởng phòng để Cục trưởng, Trưởng phòng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quyết định khởi tố vụ án hình sự và thực hiện nhiệm vụ, quyền hạn điều </w:t>
      </w:r>
      <w:r w:rsidRPr="007F3324">
        <w:rPr>
          <w:rStyle w:val="BodyTextChar1"/>
          <w:rFonts w:ascii="Arial" w:hAnsi="Arial" w:cs="Arial"/>
          <w:color w:val="000000"/>
          <w:sz w:val="20"/>
          <w:szCs w:val="20"/>
        </w:rPr>
        <w:t xml:space="preserve">tra theo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38 </w:t>
      </w:r>
      <w:r w:rsidRPr="002A0EE1">
        <w:rPr>
          <w:rStyle w:val="BodyTextChar1"/>
          <w:rFonts w:ascii="Arial" w:hAnsi="Arial" w:cs="Arial"/>
          <w:color w:val="000000"/>
          <w:sz w:val="20"/>
          <w:szCs w:val="20"/>
          <w:lang w:eastAsia="vi-VN"/>
        </w:rPr>
        <w:t xml:space="preserve">Luật Tổ chức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hình sự năm </w:t>
      </w:r>
      <w:r w:rsidRPr="007F3324">
        <w:rPr>
          <w:rStyle w:val="BodyTextChar1"/>
          <w:rFonts w:ascii="Arial" w:hAnsi="Arial" w:cs="Arial"/>
          <w:color w:val="000000"/>
          <w:sz w:val="20"/>
          <w:szCs w:val="20"/>
        </w:rPr>
        <w:t xml:space="preserve">2015 </w:t>
      </w:r>
      <w:r w:rsidRPr="002A0EE1">
        <w:rPr>
          <w:rStyle w:val="BodyTextChar1"/>
          <w:rFonts w:ascii="Arial" w:hAnsi="Arial" w:cs="Arial"/>
          <w:color w:val="000000"/>
          <w:sz w:val="20"/>
          <w:szCs w:val="20"/>
          <w:lang w:eastAsia="vi-VN"/>
        </w:rPr>
        <w:t xml:space="preserve">và Điều </w:t>
      </w:r>
      <w:r w:rsidRPr="007F3324">
        <w:rPr>
          <w:rStyle w:val="BodyTextChar1"/>
          <w:rFonts w:ascii="Arial" w:hAnsi="Arial" w:cs="Arial"/>
          <w:color w:val="000000"/>
          <w:sz w:val="20"/>
          <w:szCs w:val="20"/>
        </w:rPr>
        <w:t xml:space="preserve">40 </w:t>
      </w:r>
      <w:r w:rsidRPr="002A0EE1">
        <w:rPr>
          <w:rStyle w:val="BodyTextChar1"/>
          <w:rFonts w:ascii="Arial" w:hAnsi="Arial" w:cs="Arial"/>
          <w:color w:val="000000"/>
          <w:sz w:val="20"/>
          <w:szCs w:val="20"/>
          <w:lang w:eastAsia="vi-VN"/>
        </w:rPr>
        <w:t xml:space="preserve">Bộ luật tố tụng hình sự năm </w:t>
      </w:r>
      <w:r w:rsidRPr="007F3324">
        <w:rPr>
          <w:rStyle w:val="BodyTextChar1"/>
          <w:rFonts w:ascii="Arial" w:hAnsi="Arial" w:cs="Arial"/>
          <w:color w:val="000000"/>
          <w:sz w:val="20"/>
          <w:szCs w:val="20"/>
        </w:rPr>
        <w:t>2015.</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Hồ sơ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chuyển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tra:</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a) </w:t>
      </w:r>
      <w:r w:rsidRPr="002A0EE1">
        <w:rPr>
          <w:rStyle w:val="BodyTextChar1"/>
          <w:rFonts w:ascii="Arial" w:hAnsi="Arial" w:cs="Arial"/>
          <w:color w:val="000000"/>
          <w:sz w:val="20"/>
          <w:szCs w:val="20"/>
          <w:lang w:eastAsia="vi-VN"/>
        </w:rPr>
        <w:t xml:space="preserve">Một số tài liệu dùng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tiến hành một số hoạt động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được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 xml:space="preserve">61/2017/TT-BCA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14/12/2017 </w:t>
      </w:r>
      <w:r w:rsidRPr="002A0EE1">
        <w:rPr>
          <w:rStyle w:val="BodyTextChar1"/>
          <w:rFonts w:ascii="Arial" w:hAnsi="Arial" w:cs="Arial"/>
          <w:color w:val="000000"/>
          <w:sz w:val="20"/>
          <w:szCs w:val="20"/>
          <w:lang w:eastAsia="vi-VN"/>
        </w:rPr>
        <w:t xml:space="preserve">của 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biểu mẫu, giấy tờ sổ sách về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hình sự (Thông tư số </w:t>
      </w:r>
      <w:r w:rsidRPr="007F3324">
        <w:rPr>
          <w:rStyle w:val="BodyTextChar1"/>
          <w:rFonts w:ascii="Arial" w:hAnsi="Arial" w:cs="Arial"/>
          <w:color w:val="000000"/>
          <w:sz w:val="20"/>
          <w:szCs w:val="20"/>
        </w:rPr>
        <w:t>61/2017/TT-BCA);</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b) </w:t>
      </w:r>
      <w:r w:rsidRPr="002A0EE1">
        <w:rPr>
          <w:rStyle w:val="BodyTextChar1"/>
          <w:rFonts w:ascii="Arial" w:hAnsi="Arial" w:cs="Arial"/>
          <w:color w:val="000000"/>
          <w:sz w:val="20"/>
          <w:szCs w:val="20"/>
          <w:lang w:eastAsia="vi-VN"/>
        </w:rPr>
        <w:t xml:space="preserve">Biên bản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Bản ảnh hiện trường; thiết bị lưu trữ hình ảnh động (nếu có);</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Biên bản khám nghiệm phương tiện; Biên bản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Quyết định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vật, phương tiện; các giấy tờ của người điều khiển phương tiện, phương tiện và hàng hóa trên phương tiện (nếu có);</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những người có liên </w:t>
      </w:r>
      <w:r w:rsidRPr="007F3324">
        <w:rPr>
          <w:rStyle w:val="BodyTextChar1"/>
          <w:rFonts w:ascii="Arial" w:hAnsi="Arial" w:cs="Arial"/>
          <w:color w:val="000000"/>
          <w:sz w:val="20"/>
          <w:szCs w:val="20"/>
        </w:rPr>
        <w:t xml:space="preserve">quan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gồm: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người điều khiển phương tiện;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người bị nạn;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người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khác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người làm chứng, người </w:t>
      </w:r>
      <w:r w:rsidRPr="002A0EE1">
        <w:rPr>
          <w:rStyle w:val="BodyTextChar1"/>
          <w:rFonts w:ascii="Arial" w:hAnsi="Arial" w:cs="Arial"/>
          <w:color w:val="000000"/>
          <w:sz w:val="20"/>
          <w:szCs w:val="20"/>
          <w:lang w:eastAsia="vi-VN"/>
        </w:rPr>
        <w:lastRenderedPageBreak/>
        <w:t>biết việc;</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dấu vết trên thân thể người bị nạn, Sơ đồ vị trí dấu vết thương tích trên cơ thể người bị nạn, Biên bản về việc dựng lại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(nếu có);</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Tài liệu chứng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thiệt hại về người và tài sản; các tài liệu khác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(nếu có);</w:t>
      </w:r>
    </w:p>
    <w:p w:rsidR="0061470C" w:rsidRPr="002A0EE1" w:rsidRDefault="0061470C" w:rsidP="0061470C">
      <w:pPr>
        <w:pStyle w:val="BodyText"/>
        <w:shd w:val="clear" w:color="auto" w:fill="auto"/>
        <w:tabs>
          <w:tab w:val="left" w:pos="109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Tang </w:t>
      </w:r>
      <w:r w:rsidRPr="002A0EE1">
        <w:rPr>
          <w:rStyle w:val="BodyTextChar1"/>
          <w:rFonts w:ascii="Arial" w:hAnsi="Arial" w:cs="Arial"/>
          <w:color w:val="000000"/>
          <w:sz w:val="20"/>
          <w:szCs w:val="20"/>
          <w:lang w:eastAsia="vi-VN"/>
        </w:rPr>
        <w:t xml:space="preserve">vật, phương tiện, vật chứng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nạn (nếu có);</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h)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nhận hồ sơ vụ án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w:t>
      </w:r>
      <w:r w:rsidRPr="007F3324">
        <w:rPr>
          <w:rStyle w:val="BodyTextChar1"/>
          <w:rFonts w:ascii="Arial" w:hAnsi="Arial" w:cs="Arial"/>
          <w:color w:val="000000"/>
          <w:sz w:val="20"/>
          <w:szCs w:val="20"/>
        </w:rPr>
        <w:t xml:space="preserve">219 </w:t>
      </w:r>
      <w:r w:rsidRPr="002A0EE1">
        <w:rPr>
          <w:rStyle w:val="BodyTextChar1"/>
          <w:rFonts w:ascii="Arial" w:hAnsi="Arial" w:cs="Arial"/>
          <w:color w:val="000000"/>
          <w:sz w:val="20"/>
          <w:szCs w:val="20"/>
          <w:lang w:eastAsia="vi-VN"/>
        </w:rPr>
        <w:t xml:space="preserve">Thông tư số </w:t>
      </w:r>
      <w:r w:rsidRPr="007F3324">
        <w:rPr>
          <w:rStyle w:val="BodyTextChar1"/>
          <w:rFonts w:ascii="Arial" w:hAnsi="Arial" w:cs="Arial"/>
          <w:color w:val="000000"/>
          <w:sz w:val="20"/>
          <w:szCs w:val="20"/>
        </w:rPr>
        <w:t>61/2017/TT-BCA.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21. </w:t>
      </w:r>
      <w:r w:rsidRPr="002A0EE1">
        <w:rPr>
          <w:rStyle w:val="BodyTextChar1"/>
          <w:rFonts w:ascii="Arial" w:hAnsi="Arial" w:cs="Arial"/>
          <w:b/>
          <w:bCs/>
          <w:color w:val="000000"/>
          <w:sz w:val="20"/>
          <w:szCs w:val="20"/>
          <w:lang w:eastAsia="vi-VN"/>
        </w:rPr>
        <w:t xml:space="preserve">Hồ sơ </w:t>
      </w:r>
      <w:r w:rsidRPr="007F3324">
        <w:rPr>
          <w:rStyle w:val="BodyTextChar1"/>
          <w:rFonts w:ascii="Arial" w:hAnsi="Arial" w:cs="Arial"/>
          <w:b/>
          <w:bCs/>
          <w:color w:val="000000"/>
          <w:sz w:val="20"/>
          <w:szCs w:val="20"/>
        </w:rPr>
        <w:t xml:space="preserve">cung </w:t>
      </w:r>
      <w:r w:rsidRPr="002A0EE1">
        <w:rPr>
          <w:rStyle w:val="BodyTextChar1"/>
          <w:rFonts w:ascii="Arial" w:hAnsi="Arial" w:cs="Arial"/>
          <w:b/>
          <w:bCs/>
          <w:color w:val="000000"/>
          <w:sz w:val="20"/>
          <w:szCs w:val="20"/>
          <w:lang w:eastAsia="vi-VN"/>
        </w:rPr>
        <w:t xml:space="preserve">cấp </w:t>
      </w:r>
      <w:r w:rsidRPr="007F3324">
        <w:rPr>
          <w:rStyle w:val="BodyTextChar1"/>
          <w:rFonts w:ascii="Arial" w:hAnsi="Arial" w:cs="Arial"/>
          <w:b/>
          <w:bCs/>
          <w:color w:val="000000"/>
          <w:sz w:val="20"/>
          <w:szCs w:val="20"/>
        </w:rPr>
        <w:t xml:space="preserve">cho doanh </w:t>
      </w:r>
      <w:r w:rsidRPr="002A0EE1">
        <w:rPr>
          <w:rStyle w:val="BodyTextChar1"/>
          <w:rFonts w:ascii="Arial" w:hAnsi="Arial" w:cs="Arial"/>
          <w:b/>
          <w:bCs/>
          <w:color w:val="000000"/>
          <w:sz w:val="20"/>
          <w:szCs w:val="20"/>
          <w:lang w:eastAsia="vi-VN"/>
        </w:rPr>
        <w:t>nghiệp bảo hiểm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Khi doanh </w:t>
      </w:r>
      <w:r w:rsidRPr="002A0EE1">
        <w:rPr>
          <w:rStyle w:val="BodyTextChar1"/>
          <w:rFonts w:ascii="Arial" w:hAnsi="Arial" w:cs="Arial"/>
          <w:color w:val="000000"/>
          <w:sz w:val="20"/>
          <w:szCs w:val="20"/>
          <w:lang w:eastAsia="vi-VN"/>
        </w:rPr>
        <w:t xml:space="preserve">nghiệp bảo hiểm có công văn đề nghị hoặc giấy giới thiệu cử cán bộ của mình đến liên hệ với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đang thụ lý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trích </w:t>
      </w:r>
      <w:r w:rsidRPr="007F3324">
        <w:rPr>
          <w:rStyle w:val="BodyTextChar1"/>
          <w:rFonts w:ascii="Arial" w:hAnsi="Arial" w:cs="Arial"/>
          <w:color w:val="000000"/>
          <w:sz w:val="20"/>
          <w:szCs w:val="20"/>
        </w:rPr>
        <w:t xml:space="preserve">sao </w:t>
      </w:r>
      <w:r w:rsidRPr="002A0EE1">
        <w:rPr>
          <w:rStyle w:val="BodyTextChar1"/>
          <w:rFonts w:ascii="Arial" w:hAnsi="Arial" w:cs="Arial"/>
          <w:color w:val="000000"/>
          <w:sz w:val="20"/>
          <w:szCs w:val="20"/>
          <w:lang w:eastAsia="vi-VN"/>
        </w:rPr>
        <w:t xml:space="preserve">hồ sơ phục vụ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việc giải quyết quyền lợi của các bên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bảo hiểm thì căn cứ vào chức năng, nhiệm vụ, thẩm quyền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lãnh đạo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thụ lý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tài liệu (bản phô tô, đóng dấu </w:t>
      </w:r>
      <w:r w:rsidRPr="007F3324">
        <w:rPr>
          <w:rStyle w:val="BodyTextChar1"/>
          <w:rFonts w:ascii="Arial" w:hAnsi="Arial" w:cs="Arial"/>
          <w:color w:val="000000"/>
          <w:sz w:val="20"/>
          <w:szCs w:val="20"/>
        </w:rPr>
        <w:t xml:space="preserve">sao y </w:t>
      </w:r>
      <w:r w:rsidRPr="002A0EE1">
        <w:rPr>
          <w:rStyle w:val="BodyTextChar1"/>
          <w:rFonts w:ascii="Arial" w:hAnsi="Arial" w:cs="Arial"/>
          <w:color w:val="000000"/>
          <w:sz w:val="20"/>
          <w:szCs w:val="20"/>
          <w:lang w:eastAsia="vi-VN"/>
        </w:rPr>
        <w:t xml:space="preserve">bản chính có xác nhận của lãnh đạo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định của pháp luật.</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Việc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tài liệu </w:t>
      </w:r>
      <w:r w:rsidRPr="007F3324">
        <w:rPr>
          <w:rStyle w:val="BodyTextChar1"/>
          <w:rFonts w:ascii="Arial" w:hAnsi="Arial" w:cs="Arial"/>
          <w:color w:val="000000"/>
          <w:sz w:val="20"/>
          <w:szCs w:val="20"/>
        </w:rPr>
        <w:t xml:space="preserve">cho doanh </w:t>
      </w:r>
      <w:r w:rsidRPr="002A0EE1">
        <w:rPr>
          <w:rStyle w:val="BodyTextChar1"/>
          <w:rFonts w:ascii="Arial" w:hAnsi="Arial" w:cs="Arial"/>
          <w:color w:val="000000"/>
          <w:sz w:val="20"/>
          <w:szCs w:val="20"/>
          <w:lang w:eastAsia="vi-VN"/>
        </w:rPr>
        <w:t xml:space="preserve">nghiệp bảo hiểm phải được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vào mục hình thức giải quyết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Sổ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01/TNĐB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có Phiếu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tài liệu </w:t>
      </w:r>
      <w:r w:rsidRPr="007F3324">
        <w:rPr>
          <w:rStyle w:val="BodyTextChar1"/>
          <w:rFonts w:ascii="Arial" w:hAnsi="Arial" w:cs="Arial"/>
          <w:color w:val="000000"/>
          <w:sz w:val="20"/>
          <w:szCs w:val="20"/>
        </w:rPr>
        <w:t xml:space="preserve">cho doanh </w:t>
      </w:r>
      <w:r w:rsidRPr="002A0EE1">
        <w:rPr>
          <w:rStyle w:val="BodyTextChar1"/>
          <w:rFonts w:ascii="Arial" w:hAnsi="Arial" w:cs="Arial"/>
          <w:color w:val="000000"/>
          <w:sz w:val="20"/>
          <w:szCs w:val="20"/>
          <w:lang w:eastAsia="vi-VN"/>
        </w:rPr>
        <w:t xml:space="preserve">nghiệp bảo hiểm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mẫu số 16/TNĐB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Thông tư này.</w:t>
      </w: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16" w:name="bookmark16"/>
      <w:bookmarkStart w:id="17" w:name="bookmark17"/>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22. </w:t>
      </w:r>
      <w:r w:rsidRPr="002A0EE1">
        <w:rPr>
          <w:rStyle w:val="Heading1"/>
          <w:rFonts w:ascii="Arial" w:hAnsi="Arial" w:cs="Arial"/>
          <w:b/>
          <w:bCs/>
          <w:color w:val="000000"/>
          <w:sz w:val="20"/>
          <w:szCs w:val="20"/>
          <w:lang w:eastAsia="vi-VN"/>
        </w:rPr>
        <w:t xml:space="preserve">Cập nhật thông </w:t>
      </w:r>
      <w:r w:rsidRPr="007F3324">
        <w:rPr>
          <w:rStyle w:val="Heading1"/>
          <w:rFonts w:ascii="Arial" w:hAnsi="Arial" w:cs="Arial"/>
          <w:b/>
          <w:bCs/>
          <w:color w:val="000000"/>
          <w:sz w:val="20"/>
          <w:szCs w:val="20"/>
        </w:rPr>
        <w:t xml:space="preserve">tin </w:t>
      </w:r>
      <w:r w:rsidRPr="002A0EE1">
        <w:rPr>
          <w:rStyle w:val="Heading1"/>
          <w:rFonts w:ascii="Arial" w:hAnsi="Arial" w:cs="Arial"/>
          <w:b/>
          <w:bCs/>
          <w:color w:val="000000"/>
          <w:sz w:val="20"/>
          <w:szCs w:val="20"/>
          <w:lang w:eastAsia="vi-VN"/>
        </w:rPr>
        <w:t xml:space="preserve">các vụ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 xml:space="preserve">thông vào hệ thống Cơ sở dữ liệu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thông</w:t>
      </w:r>
      <w:bookmarkEnd w:id="16"/>
      <w:bookmarkEnd w:id="17"/>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nhận tất cả các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địa bàn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vào Sổ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và cập nhật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vào 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Trong </w:t>
      </w:r>
      <w:r w:rsidRPr="002A0EE1">
        <w:rPr>
          <w:rStyle w:val="BodyTextChar1"/>
          <w:rFonts w:ascii="Arial" w:hAnsi="Arial" w:cs="Arial"/>
          <w:color w:val="000000"/>
          <w:sz w:val="20"/>
          <w:szCs w:val="20"/>
          <w:lang w:eastAsia="vi-VN"/>
        </w:rPr>
        <w:t xml:space="preserve">vòng </w:t>
      </w:r>
      <w:r w:rsidRPr="007F3324">
        <w:rPr>
          <w:rStyle w:val="BodyTextChar1"/>
          <w:rFonts w:ascii="Arial" w:hAnsi="Arial" w:cs="Arial"/>
          <w:color w:val="000000"/>
          <w:sz w:val="20"/>
          <w:szCs w:val="20"/>
        </w:rPr>
        <w:t xml:space="preserve">12 </w:t>
      </w:r>
      <w:r w:rsidRPr="002A0EE1">
        <w:rPr>
          <w:rStyle w:val="BodyTextChar1"/>
          <w:rFonts w:ascii="Arial" w:hAnsi="Arial" w:cs="Arial"/>
          <w:color w:val="000000"/>
          <w:sz w:val="20"/>
          <w:szCs w:val="20"/>
          <w:lang w:eastAsia="vi-VN"/>
        </w:rPr>
        <w:t xml:space="preserve">giờ, phải cập nhật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những thông </w:t>
      </w:r>
      <w:r w:rsidRPr="007F3324">
        <w:rPr>
          <w:rStyle w:val="BodyTextChar1"/>
          <w:rFonts w:ascii="Arial" w:hAnsi="Arial" w:cs="Arial"/>
          <w:color w:val="000000"/>
          <w:sz w:val="20"/>
          <w:szCs w:val="20"/>
        </w:rPr>
        <w:t xml:space="preserve">tin ban </w:t>
      </w:r>
      <w:r w:rsidRPr="002A0EE1">
        <w:rPr>
          <w:rStyle w:val="BodyTextChar1"/>
          <w:rFonts w:ascii="Arial" w:hAnsi="Arial" w:cs="Arial"/>
          <w:color w:val="000000"/>
          <w:sz w:val="20"/>
          <w:szCs w:val="20"/>
          <w:lang w:eastAsia="vi-VN"/>
        </w:rPr>
        <w:t xml:space="preserve">đầu về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vào 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gồm: Thời </w:t>
      </w:r>
      <w:r w:rsidRPr="007F3324">
        <w:rPr>
          <w:rStyle w:val="BodyTextChar1"/>
          <w:rFonts w:ascii="Arial" w:hAnsi="Arial" w:cs="Arial"/>
          <w:color w:val="000000"/>
          <w:sz w:val="20"/>
          <w:szCs w:val="20"/>
        </w:rPr>
        <w:t xml:space="preserve">gian, </w:t>
      </w:r>
      <w:r w:rsidRPr="002A0EE1">
        <w:rPr>
          <w:rStyle w:val="BodyTextChar1"/>
          <w:rFonts w:ascii="Arial" w:hAnsi="Arial" w:cs="Arial"/>
          <w:color w:val="000000"/>
          <w:sz w:val="20"/>
          <w:szCs w:val="20"/>
          <w:lang w:eastAsia="vi-VN"/>
        </w:rPr>
        <w:t xml:space="preserve">địa điểm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nạn, số người chết, số người bị thương;</w:t>
      </w:r>
    </w:p>
    <w:p w:rsidR="0061470C" w:rsidRPr="002A0EE1" w:rsidRDefault="0061470C" w:rsidP="0061470C">
      <w:pPr>
        <w:pStyle w:val="BodyText"/>
        <w:shd w:val="clear" w:color="auto" w:fill="auto"/>
        <w:tabs>
          <w:tab w:val="left" w:pos="108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Trong </w:t>
      </w:r>
      <w:r w:rsidRPr="002A0EE1">
        <w:rPr>
          <w:rStyle w:val="BodyTextChar1"/>
          <w:rFonts w:ascii="Arial" w:hAnsi="Arial" w:cs="Arial"/>
          <w:color w:val="000000"/>
          <w:sz w:val="20"/>
          <w:szCs w:val="20"/>
          <w:lang w:eastAsia="vi-VN"/>
        </w:rPr>
        <w:t xml:space="preserve">quá trình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tiếp tục chỉnh sửa, cập nhật thêm các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phương tiện liên </w:t>
      </w:r>
      <w:r w:rsidRPr="007F3324">
        <w:rPr>
          <w:rStyle w:val="BodyTextChar1"/>
          <w:rFonts w:ascii="Arial" w:hAnsi="Arial" w:cs="Arial"/>
          <w:color w:val="000000"/>
          <w:sz w:val="20"/>
          <w:szCs w:val="20"/>
        </w:rPr>
        <w:t xml:space="preserve">quan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 Biển số, nhãn hiệu, số loại, số chứng nhận kiểm định, hạn kiểm định, chủ phương tiện;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người điều khiển, người đi bộ và người bị nạn: Họ và tên, ngày </w:t>
      </w:r>
      <w:r w:rsidRPr="007F3324">
        <w:rPr>
          <w:rStyle w:val="BodyTextChar1"/>
          <w:rFonts w:ascii="Arial" w:hAnsi="Arial" w:cs="Arial"/>
          <w:color w:val="000000"/>
          <w:sz w:val="20"/>
          <w:szCs w:val="20"/>
        </w:rPr>
        <w:t xml:space="preserve">sinh, </w:t>
      </w:r>
      <w:r w:rsidRPr="002A0EE1">
        <w:rPr>
          <w:rStyle w:val="BodyTextChar1"/>
          <w:rFonts w:ascii="Arial" w:hAnsi="Arial" w:cs="Arial"/>
          <w:color w:val="000000"/>
          <w:sz w:val="20"/>
          <w:szCs w:val="20"/>
          <w:lang w:eastAsia="vi-VN"/>
        </w:rPr>
        <w:t xml:space="preserve">giới tính, quốc tịch, nghề nghiệp, địa chỉ, số giấy phép lái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thời hạn sử dụng, hạng giấy phép lái </w:t>
      </w:r>
      <w:r w:rsidRPr="007F3324">
        <w:rPr>
          <w:rStyle w:val="BodyTextChar1"/>
          <w:rFonts w:ascii="Arial" w:hAnsi="Arial" w:cs="Arial"/>
          <w:color w:val="000000"/>
          <w:sz w:val="20"/>
          <w:szCs w:val="20"/>
        </w:rPr>
        <w:t xml:space="preserve">xe, </w:t>
      </w:r>
      <w:r w:rsidRPr="002A0EE1">
        <w:rPr>
          <w:rStyle w:val="BodyTextChar1"/>
          <w:rFonts w:ascii="Arial" w:hAnsi="Arial" w:cs="Arial"/>
          <w:color w:val="000000"/>
          <w:sz w:val="20"/>
          <w:szCs w:val="20"/>
          <w:lang w:eastAsia="vi-VN"/>
        </w:rPr>
        <w:t xml:space="preserve">tình trạng thương tật, sử dụng rượu, </w:t>
      </w:r>
      <w:r w:rsidRPr="007F3324">
        <w:rPr>
          <w:rStyle w:val="BodyTextChar1"/>
          <w:rFonts w:ascii="Arial" w:hAnsi="Arial" w:cs="Arial"/>
          <w:color w:val="000000"/>
          <w:sz w:val="20"/>
          <w:szCs w:val="20"/>
        </w:rPr>
        <w:t xml:space="preserve">bia, </w:t>
      </w:r>
      <w:r w:rsidRPr="002A0EE1">
        <w:rPr>
          <w:rStyle w:val="BodyTextChar1"/>
          <w:rFonts w:ascii="Arial" w:hAnsi="Arial" w:cs="Arial"/>
          <w:color w:val="000000"/>
          <w:sz w:val="20"/>
          <w:szCs w:val="20"/>
          <w:lang w:eastAsia="vi-VN"/>
        </w:rPr>
        <w:t xml:space="preserve">chất </w:t>
      </w:r>
      <w:r w:rsidRPr="007F3324">
        <w:rPr>
          <w:rStyle w:val="BodyTextChar1"/>
          <w:rFonts w:ascii="Arial" w:hAnsi="Arial" w:cs="Arial"/>
          <w:color w:val="000000"/>
          <w:sz w:val="20"/>
          <w:szCs w:val="20"/>
        </w:rPr>
        <w:t xml:space="preserve">ma </w:t>
      </w:r>
      <w:r w:rsidRPr="002A0EE1">
        <w:rPr>
          <w:rStyle w:val="BodyTextChar1"/>
          <w:rFonts w:ascii="Arial" w:hAnsi="Arial" w:cs="Arial"/>
          <w:color w:val="000000"/>
          <w:sz w:val="20"/>
          <w:szCs w:val="20"/>
          <w:lang w:eastAsia="vi-VN"/>
        </w:rPr>
        <w:t xml:space="preserve">túy, chất kích thích mạnh khác mà pháp luật cấm;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kết luận nguyên nhân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và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khác;</w:t>
      </w:r>
    </w:p>
    <w:p w:rsidR="0061470C" w:rsidRPr="002A0EE1" w:rsidRDefault="0061470C" w:rsidP="0061470C">
      <w:pPr>
        <w:pStyle w:val="BodyText"/>
        <w:shd w:val="clear" w:color="auto" w:fill="auto"/>
        <w:tabs>
          <w:tab w:val="left" w:pos="106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Đối với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chưa được triển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gửi đầy đủ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bằng văn bản về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để nhập vào hệ thống Cơ sở dữ liệu.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có trách nhiệm đôn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huyện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đầy đủ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nhập vào 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Khi </w:t>
      </w:r>
      <w:r w:rsidRPr="002A0EE1">
        <w:rPr>
          <w:rStyle w:val="BodyTextChar1"/>
          <w:rFonts w:ascii="Arial" w:hAnsi="Arial" w:cs="Arial"/>
          <w:color w:val="000000"/>
          <w:sz w:val="20"/>
          <w:szCs w:val="20"/>
          <w:lang w:eastAsia="vi-VN"/>
        </w:rPr>
        <w:t xml:space="preserve">đã nhập đầy đủ toàn bộ thông </w:t>
      </w:r>
      <w:r w:rsidRPr="007F3324">
        <w:rPr>
          <w:rStyle w:val="BodyTextChar1"/>
          <w:rFonts w:ascii="Arial" w:hAnsi="Arial" w:cs="Arial"/>
          <w:color w:val="000000"/>
          <w:sz w:val="20"/>
          <w:szCs w:val="20"/>
        </w:rPr>
        <w:t xml:space="preserve">tin trong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gửi yêu cầu duyệt hoàn thành. Lãnh đạo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 xml:space="preserve">xét, kiểm duyệt những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đã nhập để duyệt hoàn thành hồ sơ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hoặc không duyệt, yêu cầu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chỉnh sửa lại thông </w:t>
      </w:r>
      <w:r w:rsidRPr="007F3324">
        <w:rPr>
          <w:rStyle w:val="BodyTextChar1"/>
          <w:rFonts w:ascii="Arial" w:hAnsi="Arial" w:cs="Arial"/>
          <w:color w:val="000000"/>
          <w:sz w:val="20"/>
          <w:szCs w:val="20"/>
        </w:rPr>
        <w:t xml:space="preserve">tin cho </w:t>
      </w:r>
      <w:r w:rsidRPr="002A0EE1">
        <w:rPr>
          <w:rStyle w:val="BodyTextChar1"/>
          <w:rFonts w:ascii="Arial" w:hAnsi="Arial" w:cs="Arial"/>
          <w:color w:val="000000"/>
          <w:sz w:val="20"/>
          <w:szCs w:val="20"/>
          <w:lang w:eastAsia="vi-VN"/>
        </w:rPr>
        <w:t xml:space="preserve">chính xác </w:t>
      </w:r>
      <w:r w:rsidRPr="007F3324">
        <w:rPr>
          <w:rStyle w:val="BodyTextChar1"/>
          <w:rFonts w:ascii="Arial" w:hAnsi="Arial" w:cs="Arial"/>
          <w:color w:val="000000"/>
          <w:sz w:val="20"/>
          <w:szCs w:val="20"/>
        </w:rPr>
        <w:t xml:space="preserve">so </w:t>
      </w:r>
      <w:r w:rsidRPr="002A0EE1">
        <w:rPr>
          <w:rStyle w:val="BodyTextChar1"/>
          <w:rFonts w:ascii="Arial" w:hAnsi="Arial" w:cs="Arial"/>
          <w:color w:val="000000"/>
          <w:sz w:val="20"/>
          <w:szCs w:val="20"/>
          <w:lang w:eastAsia="vi-VN"/>
        </w:rPr>
        <w:t xml:space="preserve">với hồ sơ, tài liệu </w:t>
      </w:r>
      <w:r w:rsidRPr="007F3324">
        <w:rPr>
          <w:rStyle w:val="BodyTextChar1"/>
          <w:rFonts w:ascii="Arial" w:hAnsi="Arial" w:cs="Arial"/>
          <w:color w:val="000000"/>
          <w:sz w:val="20"/>
          <w:szCs w:val="20"/>
        </w:rPr>
        <w:t xml:space="preserve">thu </w:t>
      </w:r>
      <w:r w:rsidRPr="002A0EE1">
        <w:rPr>
          <w:rStyle w:val="BodyTextChar1"/>
          <w:rFonts w:ascii="Arial" w:hAnsi="Arial" w:cs="Arial"/>
          <w:color w:val="000000"/>
          <w:sz w:val="20"/>
          <w:szCs w:val="20"/>
          <w:lang w:eastAsia="vi-VN"/>
        </w:rPr>
        <w:t xml:space="preserve">thập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quá trình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3. </w:t>
      </w:r>
      <w:r w:rsidRPr="002A0EE1">
        <w:rPr>
          <w:rStyle w:val="BodyTextChar1"/>
          <w:rFonts w:ascii="Arial" w:hAnsi="Arial" w:cs="Arial"/>
          <w:color w:val="000000"/>
          <w:sz w:val="20"/>
          <w:szCs w:val="20"/>
          <w:lang w:eastAsia="vi-VN"/>
        </w:rPr>
        <w:t xml:space="preserve">Đối với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trên tuyến, địa bàn 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nhiệm vụ tuần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kiểm soát,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nhưng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thụ lý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thì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phụ trách tuyến, địa bàn có trách nhiệm phối hợp chặt chẽ với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từ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khám nghiệm hiện trường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đến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kết thúc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tiếp nhận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Cảnh sát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các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về người điều khiển phương tiện, người bị nạn, người đi bộ, Quyết định khởi tố vụ án, khởi tố bị </w:t>
      </w:r>
      <w:r w:rsidRPr="007F3324">
        <w:rPr>
          <w:rStyle w:val="BodyTextChar1"/>
          <w:rFonts w:ascii="Arial" w:hAnsi="Arial" w:cs="Arial"/>
          <w:color w:val="000000"/>
          <w:sz w:val="20"/>
          <w:szCs w:val="20"/>
        </w:rPr>
        <w:t xml:space="preserve">can, </w:t>
      </w:r>
      <w:r w:rsidRPr="002A0EE1">
        <w:rPr>
          <w:rStyle w:val="BodyTextChar1"/>
          <w:rFonts w:ascii="Arial" w:hAnsi="Arial" w:cs="Arial"/>
          <w:color w:val="000000"/>
          <w:sz w:val="20"/>
          <w:szCs w:val="20"/>
          <w:lang w:eastAsia="vi-VN"/>
        </w:rPr>
        <w:t xml:space="preserve">Bản kết luận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hoặc một số tài liệu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khác) để nhập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đầy đủ vào 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4. </w:t>
      </w:r>
      <w:r w:rsidRPr="002A0EE1">
        <w:rPr>
          <w:rStyle w:val="BodyTextChar1"/>
          <w:rFonts w:ascii="Arial" w:hAnsi="Arial" w:cs="Arial"/>
          <w:color w:val="000000"/>
          <w:sz w:val="20"/>
          <w:szCs w:val="20"/>
          <w:lang w:eastAsia="vi-VN"/>
        </w:rPr>
        <w:t xml:space="preserve">Hồ sơ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còn </w:t>
      </w:r>
      <w:r w:rsidRPr="007F3324">
        <w:rPr>
          <w:rStyle w:val="BodyTextChar1"/>
          <w:rFonts w:ascii="Arial" w:hAnsi="Arial" w:cs="Arial"/>
          <w:color w:val="000000"/>
          <w:sz w:val="20"/>
          <w:szCs w:val="20"/>
        </w:rPr>
        <w:t xml:space="preserve">sai </w:t>
      </w:r>
      <w:r w:rsidRPr="002A0EE1">
        <w:rPr>
          <w:rStyle w:val="BodyTextChar1"/>
          <w:rFonts w:ascii="Arial" w:hAnsi="Arial" w:cs="Arial"/>
          <w:color w:val="000000"/>
          <w:sz w:val="20"/>
          <w:szCs w:val="20"/>
          <w:lang w:eastAsia="vi-VN"/>
        </w:rPr>
        <w:t xml:space="preserve">sót về </w:t>
      </w:r>
      <w:r w:rsidRPr="002A0EE1">
        <w:rPr>
          <w:rStyle w:val="BodyTextChar1"/>
          <w:rFonts w:ascii="Arial" w:hAnsi="Arial" w:cs="Arial"/>
          <w:color w:val="000000"/>
          <w:sz w:val="20"/>
          <w:szCs w:val="20"/>
          <w:lang w:eastAsia="vi-VN"/>
        </w:rPr>
        <w:lastRenderedPageBreak/>
        <w:t xml:space="preserve">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muốn xóa hoặc mở khóa (đối với hồ sơ đã duyệt hoàn thành), cán bộ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báo cáo lãnh đạo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gửi yêu cầu xóa hoặc mở khóa tới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w:t>
      </w:r>
      <w:r w:rsidRPr="007F3324">
        <w:rPr>
          <w:rStyle w:val="BodyTextChar1"/>
          <w:rFonts w:ascii="Arial" w:hAnsi="Arial" w:cs="Arial"/>
          <w:color w:val="000000"/>
          <w:sz w:val="20"/>
          <w:szCs w:val="20"/>
        </w:rPr>
        <w:t xml:space="preserve">xem </w:t>
      </w:r>
      <w:r w:rsidRPr="002A0EE1">
        <w:rPr>
          <w:rStyle w:val="BodyTextChar1"/>
          <w:rFonts w:ascii="Arial" w:hAnsi="Arial" w:cs="Arial"/>
          <w:color w:val="000000"/>
          <w:sz w:val="20"/>
          <w:szCs w:val="20"/>
          <w:lang w:eastAsia="vi-VN"/>
        </w:rPr>
        <w:t>xét xóa hoặc mở khóa.</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5. Trong </w:t>
      </w:r>
      <w:r w:rsidRPr="002A0EE1">
        <w:rPr>
          <w:rStyle w:val="BodyTextChar1"/>
          <w:rFonts w:ascii="Arial" w:hAnsi="Arial" w:cs="Arial"/>
          <w:color w:val="000000"/>
          <w:sz w:val="20"/>
          <w:szCs w:val="20"/>
          <w:lang w:eastAsia="vi-VN"/>
        </w:rPr>
        <w:t xml:space="preserve">thời hạn </w:t>
      </w:r>
      <w:r w:rsidRPr="007F3324">
        <w:rPr>
          <w:rStyle w:val="BodyTextChar1"/>
          <w:rFonts w:ascii="Arial" w:hAnsi="Arial" w:cs="Arial"/>
          <w:color w:val="000000"/>
          <w:sz w:val="20"/>
          <w:szCs w:val="20"/>
        </w:rPr>
        <w:t xml:space="preserve">07 </w:t>
      </w:r>
      <w:r w:rsidRPr="002A0EE1">
        <w:rPr>
          <w:rStyle w:val="BodyTextChar1"/>
          <w:rFonts w:ascii="Arial" w:hAnsi="Arial" w:cs="Arial"/>
          <w:color w:val="000000"/>
          <w:sz w:val="20"/>
          <w:szCs w:val="20"/>
          <w:lang w:eastAsia="vi-VN"/>
        </w:rPr>
        <w:t xml:space="preserve">ngày, kể từ ngày kết thúc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các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đơn vị phải hoàn thành việc nhập đầy đủ thông </w:t>
      </w:r>
      <w:r w:rsidRPr="007F3324">
        <w:rPr>
          <w:rStyle w:val="BodyTextChar1"/>
          <w:rFonts w:ascii="Arial" w:hAnsi="Arial" w:cs="Arial"/>
          <w:color w:val="000000"/>
          <w:sz w:val="20"/>
          <w:szCs w:val="20"/>
        </w:rPr>
        <w:t xml:space="preserve">tin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vào hệ thống Cơ sở dữ liệu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23. </w:t>
      </w:r>
      <w:r w:rsidRPr="002A0EE1">
        <w:rPr>
          <w:rStyle w:val="BodyTextChar1"/>
          <w:rFonts w:ascii="Arial" w:hAnsi="Arial" w:cs="Arial"/>
          <w:b/>
          <w:bCs/>
          <w:color w:val="000000"/>
          <w:sz w:val="20"/>
          <w:szCs w:val="20"/>
          <w:lang w:eastAsia="vi-VN"/>
        </w:rPr>
        <w:t xml:space="preserve">Kiểm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công tác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giải quyết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Việc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công tác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được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và Thông tư số </w:t>
      </w:r>
      <w:r w:rsidRPr="007F3324">
        <w:rPr>
          <w:rStyle w:val="BodyTextChar1"/>
          <w:rFonts w:ascii="Arial" w:hAnsi="Arial" w:cs="Arial"/>
          <w:color w:val="000000"/>
          <w:sz w:val="20"/>
          <w:szCs w:val="20"/>
        </w:rPr>
        <w:t xml:space="preserve">28/2019/TT-BCA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20/8/2019 </w:t>
      </w:r>
      <w:r w:rsidRPr="002A0EE1">
        <w:rPr>
          <w:rStyle w:val="BodyTextChar1"/>
          <w:rFonts w:ascii="Arial" w:hAnsi="Arial" w:cs="Arial"/>
          <w:color w:val="000000"/>
          <w:sz w:val="20"/>
          <w:szCs w:val="20"/>
          <w:lang w:eastAsia="vi-VN"/>
        </w:rPr>
        <w:t xml:space="preserve">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về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công tác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nhân dân.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24. </w:t>
      </w:r>
      <w:r w:rsidRPr="002A0EE1">
        <w:rPr>
          <w:rStyle w:val="BodyTextChar1"/>
          <w:rFonts w:ascii="Arial" w:hAnsi="Arial" w:cs="Arial"/>
          <w:b/>
          <w:bCs/>
          <w:color w:val="000000"/>
          <w:sz w:val="20"/>
          <w:szCs w:val="20"/>
          <w:lang w:eastAsia="vi-VN"/>
        </w:rPr>
        <w:t xml:space="preserve">Các biểu mẫu sử dụng </w:t>
      </w:r>
      <w:r w:rsidRPr="007F3324">
        <w:rPr>
          <w:rStyle w:val="BodyTextChar1"/>
          <w:rFonts w:ascii="Arial" w:hAnsi="Arial" w:cs="Arial"/>
          <w:b/>
          <w:bCs/>
          <w:color w:val="000000"/>
          <w:sz w:val="20"/>
          <w:szCs w:val="20"/>
        </w:rPr>
        <w:t xml:space="preserve">trong </w:t>
      </w:r>
      <w:r w:rsidRPr="002A0EE1">
        <w:rPr>
          <w:rStyle w:val="BodyTextChar1"/>
          <w:rFonts w:ascii="Arial" w:hAnsi="Arial" w:cs="Arial"/>
          <w:b/>
          <w:bCs/>
          <w:color w:val="000000"/>
          <w:sz w:val="20"/>
          <w:szCs w:val="20"/>
          <w:lang w:eastAsia="vi-VN"/>
        </w:rPr>
        <w:t xml:space="preserve">công tác điều </w:t>
      </w:r>
      <w:r w:rsidRPr="007F3324">
        <w:rPr>
          <w:rStyle w:val="BodyTextChar1"/>
          <w:rFonts w:ascii="Arial" w:hAnsi="Arial" w:cs="Arial"/>
          <w:b/>
          <w:bCs/>
          <w:color w:val="000000"/>
          <w:sz w:val="20"/>
          <w:szCs w:val="20"/>
        </w:rPr>
        <w:t xml:space="preserve">tra, </w:t>
      </w:r>
      <w:r w:rsidRPr="002A0EE1">
        <w:rPr>
          <w:rStyle w:val="BodyTextChar1"/>
          <w:rFonts w:ascii="Arial" w:hAnsi="Arial" w:cs="Arial"/>
          <w:b/>
          <w:bCs/>
          <w:color w:val="000000"/>
          <w:sz w:val="20"/>
          <w:szCs w:val="20"/>
          <w:lang w:eastAsia="vi-VN"/>
        </w:rPr>
        <w:t xml:space="preserve">xác </w:t>
      </w:r>
      <w:r w:rsidRPr="007F3324">
        <w:rPr>
          <w:rStyle w:val="BodyTextChar1"/>
          <w:rFonts w:ascii="Arial" w:hAnsi="Arial" w:cs="Arial"/>
          <w:b/>
          <w:bCs/>
          <w:color w:val="000000"/>
          <w:sz w:val="20"/>
          <w:szCs w:val="20"/>
        </w:rPr>
        <w:t xml:space="preserve">minh, </w:t>
      </w:r>
      <w:r w:rsidRPr="002A0EE1">
        <w:rPr>
          <w:rStyle w:val="BodyTextChar1"/>
          <w:rFonts w:ascii="Arial" w:hAnsi="Arial" w:cs="Arial"/>
          <w:b/>
          <w:bCs/>
          <w:color w:val="000000"/>
          <w:sz w:val="20"/>
          <w:szCs w:val="20"/>
          <w:lang w:eastAsia="vi-VN"/>
        </w:rPr>
        <w:t xml:space="preserve">giải quyết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của lực lượng Cảnh sát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1.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Phòng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cấp tỉnh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quá trình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nếu phát hiện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có dấu hiệu tội phạm thì sử dụng một số biểu mẫu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Thông tư số </w:t>
      </w:r>
      <w:r w:rsidRPr="007F3324">
        <w:rPr>
          <w:rStyle w:val="BodyTextChar1"/>
          <w:rFonts w:ascii="Arial" w:hAnsi="Arial" w:cs="Arial"/>
          <w:color w:val="000000"/>
          <w:sz w:val="20"/>
          <w:szCs w:val="20"/>
        </w:rPr>
        <w:t xml:space="preserve">61/2017/TT-BCA </w:t>
      </w:r>
      <w:r w:rsidRPr="002A0EE1">
        <w:rPr>
          <w:rStyle w:val="BodyTextChar1"/>
          <w:rFonts w:ascii="Arial" w:hAnsi="Arial" w:cs="Arial"/>
          <w:color w:val="000000"/>
          <w:sz w:val="20"/>
          <w:szCs w:val="20"/>
          <w:lang w:eastAsia="vi-VN"/>
        </w:rPr>
        <w:t>gồm: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Quyết định phân công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cấp phó, cán bộ điều </w:t>
      </w:r>
      <w:r w:rsidRPr="007F3324">
        <w:rPr>
          <w:rStyle w:val="BodyTextChar1"/>
          <w:rFonts w:ascii="Arial" w:hAnsi="Arial" w:cs="Arial"/>
          <w:color w:val="000000"/>
          <w:sz w:val="20"/>
          <w:szCs w:val="20"/>
        </w:rPr>
        <w:t xml:space="preserve">tra trong </w:t>
      </w:r>
      <w:r w:rsidRPr="002A0EE1">
        <w:rPr>
          <w:rStyle w:val="BodyTextChar1"/>
          <w:rFonts w:ascii="Arial" w:hAnsi="Arial" w:cs="Arial"/>
          <w:color w:val="000000"/>
          <w:sz w:val="20"/>
          <w:szCs w:val="20"/>
          <w:lang w:eastAsia="vi-VN"/>
        </w:rPr>
        <w:t xml:space="preserve">việc khởi tố,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vụ án hình sự (Mẫu số </w:t>
      </w:r>
      <w:r w:rsidRPr="007F3324">
        <w:rPr>
          <w:rStyle w:val="BodyTextChar1"/>
          <w:rFonts w:ascii="Arial" w:hAnsi="Arial" w:cs="Arial"/>
          <w:color w:val="000000"/>
          <w:sz w:val="20"/>
          <w:szCs w:val="20"/>
        </w:rPr>
        <w:t>91);</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Quyết định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cấp phó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việc khởi tố,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vụ án hình sự (Mẫu số </w:t>
      </w:r>
      <w:r w:rsidRPr="007F3324">
        <w:rPr>
          <w:rStyle w:val="BodyTextChar1"/>
          <w:rFonts w:ascii="Arial" w:hAnsi="Arial" w:cs="Arial"/>
          <w:color w:val="000000"/>
          <w:sz w:val="20"/>
          <w:szCs w:val="20"/>
        </w:rPr>
        <w:t>92);</w:t>
      </w:r>
    </w:p>
    <w:p w:rsidR="0061470C" w:rsidRPr="002A0EE1" w:rsidRDefault="0061470C" w:rsidP="0061470C">
      <w:pPr>
        <w:pStyle w:val="BodyText"/>
        <w:shd w:val="clear" w:color="auto" w:fill="auto"/>
        <w:tabs>
          <w:tab w:val="left" w:pos="112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Quyết định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cán bộ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tiến hành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vụ án hình sự (Mẫu số </w:t>
      </w:r>
      <w:r w:rsidRPr="007F3324">
        <w:rPr>
          <w:rStyle w:val="BodyTextChar1"/>
          <w:rFonts w:ascii="Arial" w:hAnsi="Arial" w:cs="Arial"/>
          <w:color w:val="000000"/>
          <w:sz w:val="20"/>
          <w:szCs w:val="20"/>
        </w:rPr>
        <w:t>93);</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Quyết định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đổi quyết định/lệnh của cấp phó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việc khởi tố,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vụ án hình sự (Mẫu số </w:t>
      </w:r>
      <w:r w:rsidRPr="007F3324">
        <w:rPr>
          <w:rStyle w:val="BodyTextChar1"/>
          <w:rFonts w:ascii="Arial" w:hAnsi="Arial" w:cs="Arial"/>
          <w:color w:val="000000"/>
          <w:sz w:val="20"/>
          <w:szCs w:val="20"/>
        </w:rPr>
        <w:t>94);</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Quyết định hủy bỏ quyết định/lệnh của cấp phó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việc khởi tố,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vụ án hình sự (Mẫu số </w:t>
      </w:r>
      <w:r w:rsidRPr="007F3324">
        <w:rPr>
          <w:rStyle w:val="BodyTextChar1"/>
          <w:rFonts w:ascii="Arial" w:hAnsi="Arial" w:cs="Arial"/>
          <w:color w:val="000000"/>
          <w:sz w:val="20"/>
          <w:szCs w:val="20"/>
        </w:rPr>
        <w:t>95);</w:t>
      </w:r>
    </w:p>
    <w:p w:rsidR="0061470C" w:rsidRPr="002A0EE1" w:rsidRDefault="0061470C" w:rsidP="0061470C">
      <w:pPr>
        <w:pStyle w:val="BodyText"/>
        <w:shd w:val="clear" w:color="auto" w:fill="auto"/>
        <w:tabs>
          <w:tab w:val="left" w:pos="113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Quyết định ủy quyền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cấp phó </w:t>
      </w: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cấp trưởng vắng mặt (Mẫu số </w:t>
      </w:r>
      <w:r w:rsidRPr="007F3324">
        <w:rPr>
          <w:rStyle w:val="BodyTextChar1"/>
          <w:rFonts w:ascii="Arial" w:hAnsi="Arial" w:cs="Arial"/>
          <w:color w:val="000000"/>
          <w:sz w:val="20"/>
          <w:szCs w:val="20"/>
        </w:rPr>
        <w:t>96);</w:t>
      </w:r>
    </w:p>
    <w:p w:rsidR="0061470C" w:rsidRPr="002A0EE1" w:rsidRDefault="0061470C" w:rsidP="0061470C">
      <w:pPr>
        <w:pStyle w:val="BodyText"/>
        <w:shd w:val="clear" w:color="auto" w:fill="auto"/>
        <w:tabs>
          <w:tab w:val="left" w:pos="115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g) </w:t>
      </w:r>
      <w:r w:rsidRPr="002A0EE1">
        <w:rPr>
          <w:rStyle w:val="BodyTextChar1"/>
          <w:rFonts w:ascii="Arial" w:hAnsi="Arial" w:cs="Arial"/>
          <w:color w:val="000000"/>
          <w:sz w:val="20"/>
          <w:szCs w:val="20"/>
          <w:lang w:eastAsia="vi-VN"/>
        </w:rPr>
        <w:t xml:space="preserve">Quyết định khởi tố vụ án hình sự (Mẫu số </w:t>
      </w:r>
      <w:r w:rsidRPr="007F3324">
        <w:rPr>
          <w:rStyle w:val="BodyTextChar1"/>
          <w:rFonts w:ascii="Arial" w:hAnsi="Arial" w:cs="Arial"/>
          <w:color w:val="000000"/>
          <w:sz w:val="20"/>
          <w:szCs w:val="20"/>
        </w:rPr>
        <w:t>97);</w:t>
      </w:r>
    </w:p>
    <w:p w:rsidR="0061470C" w:rsidRPr="002A0EE1" w:rsidRDefault="0061470C" w:rsidP="0061470C">
      <w:pPr>
        <w:pStyle w:val="BodyText"/>
        <w:shd w:val="clear" w:color="auto" w:fill="auto"/>
        <w:tabs>
          <w:tab w:val="left" w:pos="115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h)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nhận hồ sơ vụ án (Mẫu số </w:t>
      </w:r>
      <w:r w:rsidRPr="007F3324">
        <w:rPr>
          <w:rStyle w:val="BodyTextChar1"/>
          <w:rFonts w:ascii="Arial" w:hAnsi="Arial" w:cs="Arial"/>
          <w:color w:val="000000"/>
          <w:sz w:val="20"/>
          <w:szCs w:val="20"/>
        </w:rPr>
        <w:t>219);</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thủ tục hành chính thì áp dụng một số biểu mẫu được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Thông tư </w:t>
      </w:r>
      <w:r w:rsidRPr="007F3324">
        <w:rPr>
          <w:rStyle w:val="BodyTextChar1"/>
          <w:rFonts w:ascii="Arial" w:hAnsi="Arial" w:cs="Arial"/>
          <w:color w:val="000000"/>
          <w:sz w:val="20"/>
          <w:szCs w:val="20"/>
        </w:rPr>
        <w:t xml:space="preserve">07/2019/TT-BCA, </w:t>
      </w:r>
      <w:r w:rsidRPr="002A0EE1">
        <w:rPr>
          <w:rStyle w:val="BodyTextChar1"/>
          <w:rFonts w:ascii="Arial" w:hAnsi="Arial" w:cs="Arial"/>
          <w:color w:val="000000"/>
          <w:sz w:val="20"/>
          <w:szCs w:val="20"/>
          <w:lang w:eastAsia="vi-VN"/>
        </w:rPr>
        <w:t>gồm:</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Quyết định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quyền xử phạt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 hành chính (Mẫu số 30/QĐ-GQXP);</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Biên bản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tình tiết của vụ việc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(Mẫu số </w:t>
      </w:r>
      <w:r w:rsidRPr="007F3324">
        <w:rPr>
          <w:rStyle w:val="BodyTextChar1"/>
          <w:rFonts w:ascii="Arial" w:hAnsi="Arial" w:cs="Arial"/>
          <w:color w:val="000000"/>
          <w:sz w:val="20"/>
          <w:szCs w:val="20"/>
        </w:rPr>
        <w:t>44/BB-XM);</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(Mẫu số </w:t>
      </w:r>
      <w:r w:rsidRPr="007F3324">
        <w:rPr>
          <w:rStyle w:val="BodyTextChar1"/>
          <w:rFonts w:ascii="Arial" w:hAnsi="Arial" w:cs="Arial"/>
          <w:color w:val="000000"/>
          <w:sz w:val="20"/>
          <w:szCs w:val="20"/>
        </w:rPr>
        <w:t>43/BB-VPHC);</w:t>
      </w:r>
    </w:p>
    <w:p w:rsidR="0061470C" w:rsidRPr="002A0EE1" w:rsidRDefault="0061470C" w:rsidP="0061470C">
      <w:pPr>
        <w:pStyle w:val="BodyText"/>
        <w:shd w:val="clear" w:color="auto" w:fill="auto"/>
        <w:tabs>
          <w:tab w:val="left" w:pos="115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Quyết định xử phạt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phạm hành chính (Mẫu 02/QĐ-XPHC);</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Biên bản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thủ tục hành chính (Mẫu số </w:t>
      </w:r>
      <w:r w:rsidRPr="007F3324">
        <w:rPr>
          <w:rStyle w:val="BodyTextChar1"/>
          <w:rFonts w:ascii="Arial" w:hAnsi="Arial" w:cs="Arial"/>
          <w:color w:val="000000"/>
          <w:sz w:val="20"/>
          <w:szCs w:val="20"/>
        </w:rPr>
        <w:t>50/BB-TGTVPTGPCC);</w:t>
      </w:r>
    </w:p>
    <w:p w:rsidR="0061470C" w:rsidRPr="002A0EE1" w:rsidRDefault="0061470C" w:rsidP="0061470C">
      <w:pPr>
        <w:pStyle w:val="BodyText"/>
        <w:shd w:val="clear" w:color="auto" w:fill="auto"/>
        <w:tabs>
          <w:tab w:val="left" w:pos="112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Quyết định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 (Mẫu số 18/QĐ-TGTVPTGPCC);</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w:t>
      </w:r>
      <w:r w:rsidRPr="002A0EE1">
        <w:rPr>
          <w:rStyle w:val="BodyTextChar1"/>
          <w:rFonts w:ascii="Arial" w:hAnsi="Arial" w:cs="Arial"/>
          <w:color w:val="000000"/>
          <w:sz w:val="20"/>
          <w:szCs w:val="20"/>
          <w:lang w:eastAsia="vi-VN"/>
        </w:rPr>
        <w:t xml:space="preserve">Quyết định kéo dài thời hạn tạm giữ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 (Mẫu số 19/QĐ-KDTHTGTVPTGPCC);</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h) </w:t>
      </w:r>
      <w:r w:rsidRPr="002A0EE1">
        <w:rPr>
          <w:rStyle w:val="BodyTextChar1"/>
          <w:rFonts w:ascii="Arial" w:hAnsi="Arial" w:cs="Arial"/>
          <w:color w:val="000000"/>
          <w:sz w:val="20"/>
          <w:szCs w:val="20"/>
          <w:lang w:eastAsia="vi-VN"/>
        </w:rPr>
        <w:t xml:space="preserve">Quyết định trả lại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giấy phép, chứng chỉ hành nghề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 (Mẫu số 20/QĐ-TLTVPTGPCC);</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i) </w:t>
      </w:r>
      <w:r w:rsidRPr="002A0EE1">
        <w:rPr>
          <w:rStyle w:val="BodyTextChar1"/>
          <w:rFonts w:ascii="Arial" w:hAnsi="Arial" w:cs="Arial"/>
          <w:color w:val="000000"/>
          <w:sz w:val="20"/>
          <w:szCs w:val="20"/>
          <w:lang w:eastAsia="vi-VN"/>
        </w:rPr>
        <w:t xml:space="preserve">Biên bản trả lại giấy tờ, </w:t>
      </w:r>
      <w:r w:rsidRPr="007F3324">
        <w:rPr>
          <w:rStyle w:val="BodyTextChar1"/>
          <w:rFonts w:ascii="Arial" w:hAnsi="Arial" w:cs="Arial"/>
          <w:color w:val="000000"/>
          <w:sz w:val="20"/>
          <w:szCs w:val="20"/>
        </w:rPr>
        <w:t xml:space="preserve">tang </w:t>
      </w:r>
      <w:r w:rsidRPr="002A0EE1">
        <w:rPr>
          <w:rStyle w:val="BodyTextChar1"/>
          <w:rFonts w:ascii="Arial" w:hAnsi="Arial" w:cs="Arial"/>
          <w:color w:val="000000"/>
          <w:sz w:val="20"/>
          <w:szCs w:val="20"/>
          <w:lang w:eastAsia="vi-VN"/>
        </w:rPr>
        <w:t xml:space="preserve">vật, phương tiện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chủ sở hữu, người quản lý hoặc người sử dụng hợp pháp (Mẫu số </w:t>
      </w:r>
      <w:r w:rsidRPr="007F3324">
        <w:rPr>
          <w:rStyle w:val="BodyTextChar1"/>
          <w:rFonts w:ascii="Arial" w:hAnsi="Arial" w:cs="Arial"/>
          <w:color w:val="000000"/>
          <w:sz w:val="20"/>
          <w:szCs w:val="20"/>
        </w:rPr>
        <w:t>60/BB-TLGTTVPT);</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k) </w:t>
      </w:r>
      <w:r w:rsidRPr="002A0EE1">
        <w:rPr>
          <w:rStyle w:val="BodyTextChar1"/>
          <w:rFonts w:ascii="Arial" w:hAnsi="Arial" w:cs="Arial"/>
          <w:color w:val="000000"/>
          <w:sz w:val="20"/>
          <w:szCs w:val="20"/>
          <w:lang w:eastAsia="vi-VN"/>
        </w:rPr>
        <w:t xml:space="preserve">Quyết định tạm giữ người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 (Mẫu số 15/QĐ-TGN);</w:t>
      </w:r>
    </w:p>
    <w:p w:rsidR="0061470C" w:rsidRPr="002A0EE1" w:rsidRDefault="0061470C" w:rsidP="0061470C">
      <w:pPr>
        <w:pStyle w:val="BodyText"/>
        <w:shd w:val="clear" w:color="auto" w:fill="auto"/>
        <w:tabs>
          <w:tab w:val="left" w:pos="1078"/>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l) </w:t>
      </w:r>
      <w:r w:rsidRPr="002A0EE1">
        <w:rPr>
          <w:rStyle w:val="BodyTextChar1"/>
          <w:rFonts w:ascii="Arial" w:hAnsi="Arial" w:cs="Arial"/>
          <w:color w:val="000000"/>
          <w:sz w:val="20"/>
          <w:szCs w:val="20"/>
          <w:lang w:eastAsia="vi-VN"/>
        </w:rPr>
        <w:t xml:space="preserve">Quyết định kéo dài thời hạn tạm giữ người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thủ tục hành chính (Mẫu số 16/QĐ-KDTHTGN);</w:t>
      </w:r>
    </w:p>
    <w:p w:rsidR="0061470C" w:rsidRPr="002A0EE1" w:rsidRDefault="0061470C" w:rsidP="0061470C">
      <w:pPr>
        <w:pStyle w:val="BodyText"/>
        <w:shd w:val="clear" w:color="auto" w:fill="auto"/>
        <w:tabs>
          <w:tab w:val="left" w:pos="1232"/>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m) </w:t>
      </w:r>
      <w:r w:rsidRPr="002A0EE1">
        <w:rPr>
          <w:rStyle w:val="BodyTextChar1"/>
          <w:rFonts w:ascii="Arial" w:hAnsi="Arial" w:cs="Arial"/>
          <w:color w:val="000000"/>
          <w:sz w:val="20"/>
          <w:szCs w:val="20"/>
          <w:lang w:eastAsia="vi-VN"/>
        </w:rPr>
        <w:t>Quyết định trưng cầu giám định (Mẫu số 37/QĐ-TCGĐ).</w:t>
      </w:r>
    </w:p>
    <w:p w:rsidR="0061470C" w:rsidRPr="002A0EE1" w:rsidRDefault="0061470C" w:rsidP="0061470C">
      <w:pPr>
        <w:pStyle w:val="BodyText"/>
        <w:shd w:val="clear" w:color="auto" w:fill="auto"/>
        <w:tabs>
          <w:tab w:val="left" w:pos="113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lastRenderedPageBreak/>
        <w:t xml:space="preserve">3. Ban </w:t>
      </w:r>
      <w:r w:rsidRPr="002A0EE1">
        <w:rPr>
          <w:rStyle w:val="BodyTextChar1"/>
          <w:rFonts w:ascii="Arial" w:hAnsi="Arial" w:cs="Arial"/>
          <w:color w:val="000000"/>
          <w:sz w:val="20"/>
          <w:szCs w:val="20"/>
          <w:lang w:eastAsia="vi-VN"/>
        </w:rPr>
        <w:t xml:space="preserve">hành kèm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Thông tư này các biểu mẫu </w:t>
      </w:r>
      <w:r w:rsidRPr="007F3324">
        <w:rPr>
          <w:rStyle w:val="BodyTextChar1"/>
          <w:rFonts w:ascii="Arial" w:hAnsi="Arial" w:cs="Arial"/>
          <w:color w:val="000000"/>
          <w:sz w:val="20"/>
          <w:szCs w:val="20"/>
        </w:rPr>
        <w:t xml:space="preserve">sau </w:t>
      </w:r>
      <w:r w:rsidRPr="002A0EE1">
        <w:rPr>
          <w:rStyle w:val="BodyTextChar1"/>
          <w:rFonts w:ascii="Arial" w:hAnsi="Arial" w:cs="Arial"/>
          <w:color w:val="000000"/>
          <w:sz w:val="20"/>
          <w:szCs w:val="20"/>
          <w:lang w:eastAsia="vi-VN"/>
        </w:rPr>
        <w:t>đây: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Sổ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01/TNĐB);</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Biên bản vụ việc hành chính (Mẫu số 02/TNĐB);</w:t>
      </w:r>
    </w:p>
    <w:p w:rsidR="0061470C" w:rsidRPr="002A0EE1" w:rsidRDefault="0061470C" w:rsidP="0061470C">
      <w:pPr>
        <w:pStyle w:val="BodyText"/>
        <w:shd w:val="clear" w:color="auto" w:fill="auto"/>
        <w:tabs>
          <w:tab w:val="left" w:pos="1126"/>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c) </w:t>
      </w:r>
      <w:r w:rsidRPr="002A0EE1">
        <w:rPr>
          <w:rStyle w:val="BodyTextChar1"/>
          <w:rFonts w:ascii="Arial" w:hAnsi="Arial" w:cs="Arial"/>
          <w:color w:val="000000"/>
          <w:sz w:val="20"/>
          <w:szCs w:val="20"/>
          <w:lang w:eastAsia="vi-VN"/>
        </w:rPr>
        <w:t xml:space="preserve">Quyết định phân công cán bộ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03/TNĐB);</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d) </w:t>
      </w:r>
      <w:r w:rsidRPr="002A0EE1">
        <w:rPr>
          <w:rStyle w:val="BodyTextChar1"/>
          <w:rFonts w:ascii="Arial" w:hAnsi="Arial" w:cs="Arial"/>
          <w:color w:val="000000"/>
          <w:sz w:val="20"/>
          <w:szCs w:val="20"/>
          <w:lang w:eastAsia="vi-VN"/>
        </w:rPr>
        <w:t xml:space="preserve">Kế hoạch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04/TNĐB);</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đ) Biên bản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 (Mẫu số 05/TNĐB);</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e) </w:t>
      </w:r>
      <w:r w:rsidRPr="002A0EE1">
        <w:rPr>
          <w:rStyle w:val="BodyTextChar1"/>
          <w:rFonts w:ascii="Arial" w:hAnsi="Arial" w:cs="Arial"/>
          <w:color w:val="000000"/>
          <w:sz w:val="20"/>
          <w:szCs w:val="20"/>
          <w:lang w:eastAsia="vi-VN"/>
        </w:rPr>
        <w:t xml:space="preserve">Sơ đồ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 (Mẫu số 06/TNĐB);</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g) </w:t>
      </w:r>
      <w:r w:rsidRPr="002A0EE1">
        <w:rPr>
          <w:rStyle w:val="BodyTextChar1"/>
          <w:rFonts w:ascii="Arial" w:hAnsi="Arial" w:cs="Arial"/>
          <w:color w:val="000000"/>
          <w:sz w:val="20"/>
          <w:szCs w:val="20"/>
          <w:lang w:eastAsia="vi-VN"/>
        </w:rPr>
        <w:t xml:space="preserve">Báo cáo kết quả khám nghiệm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07/TNĐB);</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h) </w:t>
      </w:r>
      <w:r w:rsidRPr="002A0EE1">
        <w:rPr>
          <w:rStyle w:val="BodyTextChar1"/>
          <w:rFonts w:ascii="Arial" w:hAnsi="Arial" w:cs="Arial"/>
          <w:color w:val="000000"/>
          <w:sz w:val="20"/>
          <w:szCs w:val="20"/>
          <w:lang w:eastAsia="vi-VN"/>
        </w:rPr>
        <w:t xml:space="preserve">Biên bản khám nghiệm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 (Mẫu số 08/TNĐB);</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i) </w:t>
      </w:r>
      <w:r w:rsidRPr="002A0EE1">
        <w:rPr>
          <w:rStyle w:val="BodyTextChar1"/>
          <w:rFonts w:ascii="Arial" w:hAnsi="Arial" w:cs="Arial"/>
          <w:color w:val="000000"/>
          <w:sz w:val="20"/>
          <w:szCs w:val="20"/>
          <w:lang w:eastAsia="vi-VN"/>
        </w:rPr>
        <w:t xml:space="preserve">Báo cáo đề xuất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09A/TNĐB);</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k) </w:t>
      </w:r>
      <w:r w:rsidRPr="002A0EE1">
        <w:rPr>
          <w:rStyle w:val="BodyTextChar1"/>
          <w:rFonts w:ascii="Arial" w:hAnsi="Arial" w:cs="Arial"/>
          <w:color w:val="000000"/>
          <w:sz w:val="20"/>
          <w:szCs w:val="20"/>
          <w:lang w:eastAsia="vi-VN"/>
        </w:rPr>
        <w:t xml:space="preserve">Báo cáo đề xuất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hạn tạm giữ phương tiện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09B/TNĐB);</w:t>
      </w:r>
    </w:p>
    <w:p w:rsidR="0061470C" w:rsidRPr="002A0EE1" w:rsidRDefault="0061470C" w:rsidP="0061470C">
      <w:pPr>
        <w:pStyle w:val="BodyText"/>
        <w:shd w:val="clear" w:color="auto" w:fill="auto"/>
        <w:tabs>
          <w:tab w:val="left" w:pos="109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l)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(Mẫu số 10/TNĐB).</w:t>
      </w:r>
    </w:p>
    <w:p w:rsidR="0061470C" w:rsidRPr="002A0EE1" w:rsidRDefault="0061470C" w:rsidP="0061470C">
      <w:pPr>
        <w:pStyle w:val="BodyText"/>
        <w:shd w:val="clear" w:color="auto" w:fill="auto"/>
        <w:tabs>
          <w:tab w:val="left" w:pos="1213"/>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m) </w:t>
      </w:r>
      <w:r w:rsidRPr="002A0EE1">
        <w:rPr>
          <w:rStyle w:val="BodyTextChar1"/>
          <w:rFonts w:ascii="Arial" w:hAnsi="Arial" w:cs="Arial"/>
          <w:color w:val="000000"/>
          <w:sz w:val="20"/>
          <w:szCs w:val="20"/>
          <w:lang w:eastAsia="vi-VN"/>
        </w:rPr>
        <w:t xml:space="preserve">Biên bản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nhận dấu vết trên thân thể người bị nạn (Mẫu số 11/TNĐB);</w:t>
      </w:r>
    </w:p>
    <w:p w:rsidR="0061470C" w:rsidRPr="002A0EE1" w:rsidRDefault="0061470C" w:rsidP="0061470C">
      <w:pPr>
        <w:pStyle w:val="BodyText"/>
        <w:shd w:val="clear" w:color="auto" w:fill="auto"/>
        <w:tabs>
          <w:tab w:val="left" w:pos="1150"/>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n) </w:t>
      </w:r>
      <w:r w:rsidRPr="002A0EE1">
        <w:rPr>
          <w:rStyle w:val="BodyTextChar1"/>
          <w:rFonts w:ascii="Arial" w:hAnsi="Arial" w:cs="Arial"/>
          <w:color w:val="000000"/>
          <w:sz w:val="20"/>
          <w:szCs w:val="20"/>
          <w:lang w:eastAsia="vi-VN"/>
        </w:rPr>
        <w:t>Sơ đồ vị trí, dấu vết thương tích trên cơ thể người bị nạn (Mẫu 12/TNĐB);</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o) </w:t>
      </w:r>
      <w:r w:rsidRPr="002A0EE1">
        <w:rPr>
          <w:rStyle w:val="BodyTextChar1"/>
          <w:rFonts w:ascii="Arial" w:hAnsi="Arial" w:cs="Arial"/>
          <w:color w:val="000000"/>
          <w:sz w:val="20"/>
          <w:szCs w:val="20"/>
          <w:lang w:eastAsia="vi-VN"/>
        </w:rPr>
        <w:t xml:space="preserve">Biên bản xác định chỉ tiêu kỹ thuật cầu, đường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13/TNĐB);</w:t>
      </w:r>
    </w:p>
    <w:p w:rsidR="0061470C" w:rsidRPr="002A0EE1" w:rsidRDefault="0061470C" w:rsidP="0061470C">
      <w:pPr>
        <w:pStyle w:val="BodyText"/>
        <w:shd w:val="clear" w:color="auto" w:fill="auto"/>
        <w:tabs>
          <w:tab w:val="left" w:pos="1141"/>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p) </w:t>
      </w:r>
      <w:r w:rsidRPr="002A0EE1">
        <w:rPr>
          <w:rStyle w:val="BodyTextChar1"/>
          <w:rFonts w:ascii="Arial" w:hAnsi="Arial" w:cs="Arial"/>
          <w:color w:val="000000"/>
          <w:sz w:val="20"/>
          <w:szCs w:val="20"/>
          <w:lang w:eastAsia="vi-VN"/>
        </w:rPr>
        <w:t xml:space="preserve">Thông báo kết quả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14/TNĐB);</w:t>
      </w:r>
    </w:p>
    <w:p w:rsidR="0061470C" w:rsidRPr="002A0EE1" w:rsidRDefault="0061470C" w:rsidP="0061470C">
      <w:pPr>
        <w:pStyle w:val="BodyText"/>
        <w:shd w:val="clear" w:color="auto" w:fill="auto"/>
        <w:tabs>
          <w:tab w:val="left" w:pos="1095"/>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q) </w:t>
      </w:r>
      <w:r w:rsidRPr="002A0EE1">
        <w:rPr>
          <w:rStyle w:val="BodyTextChar1"/>
          <w:rFonts w:ascii="Arial" w:hAnsi="Arial" w:cs="Arial"/>
          <w:color w:val="000000"/>
          <w:sz w:val="20"/>
          <w:szCs w:val="20"/>
          <w:lang w:eastAsia="vi-VN"/>
        </w:rPr>
        <w:t xml:space="preserve">Biên bản 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(Mẫu số 15/TNĐB);</w:t>
      </w:r>
    </w:p>
    <w:p w:rsidR="0061470C" w:rsidRPr="002A0EE1" w:rsidRDefault="0061470C" w:rsidP="0061470C">
      <w:pPr>
        <w:pStyle w:val="BodyText"/>
        <w:shd w:val="clear" w:color="auto" w:fill="auto"/>
        <w:tabs>
          <w:tab w:val="left" w:pos="1047"/>
        </w:tabs>
        <w:spacing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r) </w:t>
      </w:r>
      <w:r w:rsidRPr="002A0EE1">
        <w:rPr>
          <w:rStyle w:val="BodyTextChar1"/>
          <w:rFonts w:ascii="Arial" w:hAnsi="Arial" w:cs="Arial"/>
          <w:color w:val="000000"/>
          <w:sz w:val="20"/>
          <w:szCs w:val="20"/>
          <w:lang w:eastAsia="vi-VN"/>
        </w:rPr>
        <w:t xml:space="preserve">Phiếu </w:t>
      </w:r>
      <w:r w:rsidRPr="007F3324">
        <w:rPr>
          <w:rStyle w:val="BodyTextChar1"/>
          <w:rFonts w:ascii="Arial" w:hAnsi="Arial" w:cs="Arial"/>
          <w:color w:val="000000"/>
          <w:sz w:val="20"/>
          <w:szCs w:val="20"/>
        </w:rPr>
        <w:t xml:space="preserve">cung </w:t>
      </w:r>
      <w:r w:rsidRPr="002A0EE1">
        <w:rPr>
          <w:rStyle w:val="BodyTextChar1"/>
          <w:rFonts w:ascii="Arial" w:hAnsi="Arial" w:cs="Arial"/>
          <w:color w:val="000000"/>
          <w:sz w:val="20"/>
          <w:szCs w:val="20"/>
          <w:lang w:eastAsia="vi-VN"/>
        </w:rPr>
        <w:t xml:space="preserve">cấp hồ sơ </w:t>
      </w:r>
      <w:r w:rsidRPr="007F3324">
        <w:rPr>
          <w:rStyle w:val="BodyTextChar1"/>
          <w:rFonts w:ascii="Arial" w:hAnsi="Arial" w:cs="Arial"/>
          <w:color w:val="000000"/>
          <w:sz w:val="20"/>
          <w:szCs w:val="20"/>
        </w:rPr>
        <w:t xml:space="preserve">cho danh </w:t>
      </w:r>
      <w:r w:rsidRPr="002A0EE1">
        <w:rPr>
          <w:rStyle w:val="BodyTextChar1"/>
          <w:rFonts w:ascii="Arial" w:hAnsi="Arial" w:cs="Arial"/>
          <w:color w:val="000000"/>
          <w:sz w:val="20"/>
          <w:szCs w:val="20"/>
          <w:lang w:eastAsia="vi-VN"/>
        </w:rPr>
        <w:t>nghiệp bảo hiểm (Mẫu số 16/TNĐB);</w:t>
      </w: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r w:rsidRPr="002A0EE1">
        <w:rPr>
          <w:rStyle w:val="BodyTextChar1"/>
          <w:rFonts w:ascii="Arial" w:hAnsi="Arial" w:cs="Arial"/>
          <w:b/>
          <w:bCs/>
          <w:color w:val="000000"/>
          <w:sz w:val="20"/>
          <w:szCs w:val="20"/>
          <w:lang w:eastAsia="vi-VN"/>
        </w:rPr>
        <w:t xml:space="preserve">Mục </w:t>
      </w:r>
      <w:r w:rsidRPr="007F3324">
        <w:rPr>
          <w:rStyle w:val="BodyTextChar1"/>
          <w:rFonts w:ascii="Arial" w:hAnsi="Arial" w:cs="Arial"/>
          <w:b/>
          <w:bCs/>
          <w:color w:val="000000"/>
          <w:sz w:val="20"/>
          <w:szCs w:val="20"/>
        </w:rPr>
        <w:t>4</w:t>
      </w:r>
    </w:p>
    <w:p w:rsidR="0061470C" w:rsidRPr="002A0EE1" w:rsidRDefault="0061470C" w:rsidP="0061470C">
      <w:pPr>
        <w:pStyle w:val="Bodytext20"/>
        <w:shd w:val="clear" w:color="auto" w:fill="auto"/>
        <w:jc w:val="center"/>
        <w:rPr>
          <w:rStyle w:val="Bodytext2"/>
          <w:rFonts w:ascii="Arial" w:hAnsi="Arial" w:cs="Arial"/>
          <w:b/>
          <w:bCs/>
          <w:color w:val="000000"/>
          <w:sz w:val="20"/>
          <w:szCs w:val="20"/>
          <w:lang w:eastAsia="vi-VN"/>
        </w:rPr>
      </w:pPr>
      <w:r w:rsidRPr="002A0EE1">
        <w:rPr>
          <w:rStyle w:val="Bodytext2"/>
          <w:rFonts w:ascii="Arial" w:hAnsi="Arial" w:cs="Arial"/>
          <w:b/>
          <w:bCs/>
          <w:color w:val="000000"/>
          <w:sz w:val="20"/>
          <w:szCs w:val="20"/>
          <w:lang w:eastAsia="vi-VN"/>
        </w:rPr>
        <w:t>MỘT SỐ TÌNH HUỐNG CỤ THỂ</w:t>
      </w:r>
      <w:r w:rsidRPr="007F3324">
        <w:rPr>
          <w:rStyle w:val="Bodytext2"/>
          <w:rFonts w:ascii="Arial" w:hAnsi="Arial" w:cs="Arial"/>
          <w:b/>
          <w:bCs/>
          <w:color w:val="000000"/>
          <w:sz w:val="20"/>
          <w:szCs w:val="20"/>
          <w:lang w:eastAsia="vi-VN"/>
        </w:rPr>
        <w:t xml:space="preserve"> </w:t>
      </w:r>
      <w:r w:rsidRPr="007F3324">
        <w:rPr>
          <w:rStyle w:val="Bodytext2"/>
          <w:rFonts w:ascii="Arial" w:hAnsi="Arial" w:cs="Arial"/>
          <w:b/>
          <w:bCs/>
          <w:color w:val="000000"/>
          <w:sz w:val="20"/>
          <w:szCs w:val="20"/>
        </w:rPr>
        <w:t xml:space="preserve">TRONG </w:t>
      </w:r>
      <w:r w:rsidRPr="002A0EE1">
        <w:rPr>
          <w:rStyle w:val="Bodytext2"/>
          <w:rFonts w:ascii="Arial" w:hAnsi="Arial" w:cs="Arial"/>
          <w:b/>
          <w:bCs/>
          <w:color w:val="000000"/>
          <w:sz w:val="20"/>
          <w:szCs w:val="20"/>
          <w:lang w:eastAsia="vi-VN"/>
        </w:rPr>
        <w:t xml:space="preserve">ĐIỀU </w:t>
      </w:r>
      <w:r w:rsidRPr="007F3324">
        <w:rPr>
          <w:rStyle w:val="Bodytext2"/>
          <w:rFonts w:ascii="Arial" w:hAnsi="Arial" w:cs="Arial"/>
          <w:b/>
          <w:bCs/>
          <w:color w:val="000000"/>
          <w:sz w:val="20"/>
          <w:szCs w:val="20"/>
        </w:rPr>
        <w:t xml:space="preserve">TRA, </w:t>
      </w:r>
      <w:r w:rsidRPr="002A0EE1">
        <w:rPr>
          <w:rStyle w:val="Bodytext2"/>
          <w:rFonts w:ascii="Arial" w:hAnsi="Arial" w:cs="Arial"/>
          <w:b/>
          <w:bCs/>
          <w:color w:val="000000"/>
          <w:sz w:val="20"/>
          <w:szCs w:val="20"/>
          <w:lang w:eastAsia="vi-VN"/>
        </w:rPr>
        <w:t xml:space="preserve">GIẢI QUYẾT </w:t>
      </w:r>
      <w:r w:rsidRPr="007F3324">
        <w:rPr>
          <w:rStyle w:val="Bodytext2"/>
          <w:rFonts w:ascii="Arial" w:hAnsi="Arial" w:cs="Arial"/>
          <w:b/>
          <w:bCs/>
          <w:color w:val="000000"/>
          <w:sz w:val="20"/>
          <w:szCs w:val="20"/>
        </w:rPr>
        <w:t xml:space="preserve">TAI </w:t>
      </w:r>
      <w:r w:rsidRPr="002A0EE1">
        <w:rPr>
          <w:rStyle w:val="Bodytext2"/>
          <w:rFonts w:ascii="Arial" w:hAnsi="Arial" w:cs="Arial"/>
          <w:b/>
          <w:bCs/>
          <w:color w:val="000000"/>
          <w:sz w:val="20"/>
          <w:szCs w:val="20"/>
          <w:lang w:eastAsia="vi-VN"/>
        </w:rPr>
        <w:t xml:space="preserve">NẠN </w:t>
      </w:r>
      <w:r w:rsidRPr="007F3324">
        <w:rPr>
          <w:rStyle w:val="Bodytext2"/>
          <w:rFonts w:ascii="Arial" w:hAnsi="Arial" w:cs="Arial"/>
          <w:b/>
          <w:bCs/>
          <w:color w:val="000000"/>
          <w:sz w:val="20"/>
          <w:szCs w:val="20"/>
        </w:rPr>
        <w:t xml:space="preserve">GIAO </w:t>
      </w:r>
      <w:r w:rsidRPr="002A0EE1">
        <w:rPr>
          <w:rStyle w:val="Bodytext2"/>
          <w:rFonts w:ascii="Arial" w:hAnsi="Arial" w:cs="Arial"/>
          <w:b/>
          <w:bCs/>
          <w:color w:val="000000"/>
          <w:sz w:val="20"/>
          <w:szCs w:val="20"/>
          <w:lang w:eastAsia="vi-VN"/>
        </w:rPr>
        <w:t>THÔNG</w:t>
      </w:r>
    </w:p>
    <w:p w:rsidR="0061470C" w:rsidRPr="002A0EE1" w:rsidRDefault="0061470C" w:rsidP="0061470C">
      <w:pPr>
        <w:pStyle w:val="Bodytext20"/>
        <w:shd w:val="clear" w:color="auto" w:fill="auto"/>
        <w:jc w:val="center"/>
        <w:rPr>
          <w:rFonts w:ascii="Arial" w:hAnsi="Arial" w:cs="Arial"/>
          <w:sz w:val="20"/>
          <w:szCs w:val="20"/>
        </w:rPr>
      </w:pP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18" w:name="bookmark18"/>
      <w:bookmarkStart w:id="19" w:name="bookmark19"/>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25. </w:t>
      </w:r>
      <w:r w:rsidRPr="002A0EE1">
        <w:rPr>
          <w:rStyle w:val="Heading1"/>
          <w:rFonts w:ascii="Arial" w:hAnsi="Arial" w:cs="Arial"/>
          <w:b/>
          <w:bCs/>
          <w:color w:val="000000"/>
          <w:sz w:val="20"/>
          <w:szCs w:val="20"/>
          <w:lang w:eastAsia="vi-VN"/>
        </w:rPr>
        <w:t xml:space="preserve">Trường hợp </w:t>
      </w:r>
      <w:r w:rsidRPr="007F3324">
        <w:rPr>
          <w:rStyle w:val="Heading1"/>
          <w:rFonts w:ascii="Arial" w:hAnsi="Arial" w:cs="Arial"/>
          <w:b/>
          <w:bCs/>
          <w:color w:val="000000"/>
          <w:sz w:val="20"/>
          <w:szCs w:val="20"/>
        </w:rPr>
        <w:t xml:space="preserve">tai </w:t>
      </w:r>
      <w:r w:rsidRPr="002A0EE1">
        <w:rPr>
          <w:rStyle w:val="Heading1"/>
          <w:rFonts w:ascii="Arial" w:hAnsi="Arial" w:cs="Arial"/>
          <w:b/>
          <w:bCs/>
          <w:color w:val="000000"/>
          <w:sz w:val="20"/>
          <w:szCs w:val="20"/>
          <w:lang w:eastAsia="vi-VN"/>
        </w:rPr>
        <w:t xml:space="preserve">nạn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 xml:space="preserve">thông liên </w:t>
      </w:r>
      <w:r w:rsidRPr="007F3324">
        <w:rPr>
          <w:rStyle w:val="Heading1"/>
          <w:rFonts w:ascii="Arial" w:hAnsi="Arial" w:cs="Arial"/>
          <w:b/>
          <w:bCs/>
          <w:color w:val="000000"/>
          <w:sz w:val="20"/>
          <w:szCs w:val="20"/>
        </w:rPr>
        <w:t xml:space="preserve">quan </w:t>
      </w:r>
      <w:r w:rsidRPr="002A0EE1">
        <w:rPr>
          <w:rStyle w:val="Heading1"/>
          <w:rFonts w:ascii="Arial" w:hAnsi="Arial" w:cs="Arial"/>
          <w:b/>
          <w:bCs/>
          <w:color w:val="000000"/>
          <w:sz w:val="20"/>
          <w:szCs w:val="20"/>
          <w:lang w:eastAsia="vi-VN"/>
        </w:rPr>
        <w:t xml:space="preserve">đến người và phương tiện </w:t>
      </w:r>
      <w:r w:rsidRPr="007F3324">
        <w:rPr>
          <w:rStyle w:val="Heading1"/>
          <w:rFonts w:ascii="Arial" w:hAnsi="Arial" w:cs="Arial"/>
          <w:b/>
          <w:bCs/>
          <w:color w:val="000000"/>
          <w:sz w:val="20"/>
          <w:szCs w:val="20"/>
        </w:rPr>
        <w:t xml:space="preserve">giao </w:t>
      </w:r>
      <w:r w:rsidRPr="002A0EE1">
        <w:rPr>
          <w:rStyle w:val="Heading1"/>
          <w:rFonts w:ascii="Arial" w:hAnsi="Arial" w:cs="Arial"/>
          <w:b/>
          <w:bCs/>
          <w:color w:val="000000"/>
          <w:sz w:val="20"/>
          <w:szCs w:val="20"/>
          <w:lang w:eastAsia="vi-VN"/>
        </w:rPr>
        <w:t>thông đường bộ của nước ngoài</w:t>
      </w:r>
      <w:bookmarkEnd w:id="18"/>
      <w:bookmarkEnd w:id="19"/>
    </w:p>
    <w:p w:rsidR="0061470C" w:rsidRPr="002A0EE1" w:rsidRDefault="0061470C" w:rsidP="0061470C">
      <w:pPr>
        <w:pStyle w:val="BodyText"/>
        <w:shd w:val="clear" w:color="auto" w:fill="auto"/>
        <w:tabs>
          <w:tab w:val="left" w:pos="1129"/>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người và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của nước ngoài thì thực hiện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Chương </w:t>
      </w:r>
      <w:r w:rsidRPr="007F3324">
        <w:rPr>
          <w:rStyle w:val="BodyTextChar1"/>
          <w:rFonts w:ascii="Arial" w:hAnsi="Arial" w:cs="Arial"/>
          <w:color w:val="000000"/>
          <w:sz w:val="20"/>
          <w:szCs w:val="20"/>
        </w:rPr>
        <w:t xml:space="preserve">II </w:t>
      </w:r>
      <w:r w:rsidRPr="002A0EE1">
        <w:rPr>
          <w:rStyle w:val="BodyTextChar1"/>
          <w:rFonts w:ascii="Arial" w:hAnsi="Arial" w:cs="Arial"/>
          <w:color w:val="000000"/>
          <w:sz w:val="20"/>
          <w:szCs w:val="20"/>
          <w:lang w:eastAsia="vi-VN"/>
        </w:rPr>
        <w:t xml:space="preserve">Thông tư này; đồng thời, áp dụng Thông tư liên ngành số </w:t>
      </w:r>
      <w:r w:rsidRPr="007F3324">
        <w:rPr>
          <w:rStyle w:val="BodyTextChar1"/>
          <w:rFonts w:ascii="Arial" w:hAnsi="Arial" w:cs="Arial"/>
          <w:color w:val="000000"/>
          <w:sz w:val="20"/>
          <w:szCs w:val="20"/>
        </w:rPr>
        <w:t xml:space="preserve">01/TTLN-KS-NV-TP-NG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08/9/1988 </w:t>
      </w:r>
      <w:r w:rsidRPr="002A0EE1">
        <w:rPr>
          <w:rStyle w:val="BodyTextChar1"/>
          <w:rFonts w:ascii="Arial" w:hAnsi="Arial" w:cs="Arial"/>
          <w:color w:val="000000"/>
          <w:sz w:val="20"/>
          <w:szCs w:val="20"/>
          <w:lang w:eastAsia="vi-VN"/>
        </w:rPr>
        <w:t xml:space="preserve">của Viện Kiểm sát nhân dân tối </w:t>
      </w:r>
      <w:r w:rsidRPr="007F3324">
        <w:rPr>
          <w:rStyle w:val="BodyTextChar1"/>
          <w:rFonts w:ascii="Arial" w:hAnsi="Arial" w:cs="Arial"/>
          <w:color w:val="000000"/>
          <w:sz w:val="20"/>
          <w:szCs w:val="20"/>
        </w:rPr>
        <w:t xml:space="preserve">cao, </w:t>
      </w:r>
      <w:r w:rsidRPr="002A0EE1">
        <w:rPr>
          <w:rStyle w:val="BodyTextChar1"/>
          <w:rFonts w:ascii="Arial" w:hAnsi="Arial" w:cs="Arial"/>
          <w:color w:val="000000"/>
          <w:sz w:val="20"/>
          <w:szCs w:val="20"/>
          <w:lang w:eastAsia="vi-VN"/>
        </w:rPr>
        <w:t xml:space="preserve">Bộ Nội vụ </w:t>
      </w:r>
      <w:r w:rsidRPr="007F3324">
        <w:rPr>
          <w:rStyle w:val="BodyTextChar1"/>
          <w:rFonts w:ascii="Arial" w:hAnsi="Arial" w:cs="Arial"/>
          <w:color w:val="000000"/>
          <w:sz w:val="20"/>
          <w:szCs w:val="20"/>
        </w:rPr>
        <w:t xml:space="preserve">(nay </w:t>
      </w:r>
      <w:r w:rsidRPr="002A0EE1">
        <w:rPr>
          <w:rStyle w:val="BodyTextChar1"/>
          <w:rFonts w:ascii="Arial" w:hAnsi="Arial" w:cs="Arial"/>
          <w:color w:val="000000"/>
          <w:sz w:val="20"/>
          <w:szCs w:val="20"/>
          <w:lang w:eastAsia="vi-VN"/>
        </w:rPr>
        <w:t xml:space="preserve">là Bộ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Bộ Tư pháp, Bộ Ngoại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hướng dẫn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xử lý các vụ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luật lệ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đường bộ </w:t>
      </w:r>
      <w:r w:rsidRPr="007F3324">
        <w:rPr>
          <w:rStyle w:val="BodyTextChar1"/>
          <w:rFonts w:ascii="Arial" w:hAnsi="Arial" w:cs="Arial"/>
          <w:color w:val="000000"/>
          <w:sz w:val="20"/>
          <w:szCs w:val="20"/>
        </w:rPr>
        <w:t xml:space="preserve">do </w:t>
      </w:r>
      <w:r w:rsidRPr="002A0EE1">
        <w:rPr>
          <w:rStyle w:val="BodyTextChar1"/>
          <w:rFonts w:ascii="Arial" w:hAnsi="Arial" w:cs="Arial"/>
          <w:color w:val="000000"/>
          <w:sz w:val="20"/>
          <w:szCs w:val="20"/>
          <w:lang w:eastAsia="vi-VN"/>
        </w:rPr>
        <w:t xml:space="preserve">người,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nước ngoài gây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hoặc áp dụng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điều ước quốc tế hoặc thỏa thuận quốc tế mà Việt </w:t>
      </w:r>
      <w:r w:rsidRPr="007F3324">
        <w:rPr>
          <w:rStyle w:val="BodyTextChar1"/>
          <w:rFonts w:ascii="Arial" w:hAnsi="Arial" w:cs="Arial"/>
          <w:color w:val="000000"/>
          <w:sz w:val="20"/>
          <w:szCs w:val="20"/>
        </w:rPr>
        <w:t xml:space="preserve">Nam </w:t>
      </w:r>
      <w:r w:rsidRPr="002A0EE1">
        <w:rPr>
          <w:rStyle w:val="BodyTextChar1"/>
          <w:rFonts w:ascii="Arial" w:hAnsi="Arial" w:cs="Arial"/>
          <w:color w:val="000000"/>
          <w:sz w:val="20"/>
          <w:szCs w:val="20"/>
          <w:lang w:eastAsia="vi-VN"/>
        </w:rPr>
        <w:t xml:space="preserve">là thành viên hoặc có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định khác.</w:t>
      </w:r>
    </w:p>
    <w:p w:rsidR="0061470C" w:rsidRPr="002A0EE1" w:rsidRDefault="0061470C" w:rsidP="0061470C">
      <w:pPr>
        <w:pStyle w:val="BodyText"/>
        <w:shd w:val="clear" w:color="auto" w:fill="auto"/>
        <w:tabs>
          <w:tab w:val="left" w:pos="105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t xml:space="preserve">2.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khi </w:t>
      </w:r>
      <w:r w:rsidRPr="002A0EE1">
        <w:rPr>
          <w:rStyle w:val="BodyTextChar1"/>
          <w:rFonts w:ascii="Arial" w:hAnsi="Arial" w:cs="Arial"/>
          <w:color w:val="000000"/>
          <w:sz w:val="20"/>
          <w:szCs w:val="20"/>
          <w:lang w:eastAsia="vi-VN"/>
        </w:rPr>
        <w:t xml:space="preserve">tiến hành các hoạt động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ban </w:t>
      </w:r>
      <w:r w:rsidRPr="002A0EE1">
        <w:rPr>
          <w:rStyle w:val="BodyTextChar1"/>
          <w:rFonts w:ascii="Arial" w:hAnsi="Arial" w:cs="Arial"/>
          <w:color w:val="000000"/>
          <w:sz w:val="20"/>
          <w:szCs w:val="20"/>
          <w:lang w:eastAsia="vi-VN"/>
        </w:rPr>
        <w:t xml:space="preserve">đầu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của pháp luật, của Thông tư này phải xác định tư cách pháp lý của người nước ngoài,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chế pháp lý của phương tiện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người bị nạn và tổn thương sức khỏe, thiệt hại tài sản kèm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các vấn đề khác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có quyền yêu cầu 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phải xuất trình các giấy tờ tùy thân cần thiết và yêu cầu họ ký vào các biên bản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tại hiện trường, trường hợp họ không ký thì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vào biên bản và có người chứng kiến; đồng thời tiếp tục tiến hành các biện pháp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như </w:t>
      </w:r>
      <w:r w:rsidRPr="007F3324">
        <w:rPr>
          <w:rStyle w:val="BodyTextChar1"/>
          <w:rFonts w:ascii="Arial" w:hAnsi="Arial" w:cs="Arial"/>
          <w:color w:val="000000"/>
          <w:sz w:val="20"/>
          <w:szCs w:val="20"/>
        </w:rPr>
        <w:t>sau:</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a) </w:t>
      </w:r>
      <w:r w:rsidRPr="002A0EE1">
        <w:rPr>
          <w:rStyle w:val="BodyTextChar1"/>
          <w:rFonts w:ascii="Arial" w:hAnsi="Arial" w:cs="Arial"/>
          <w:color w:val="000000"/>
          <w:sz w:val="20"/>
          <w:szCs w:val="20"/>
          <w:lang w:eastAsia="vi-VN"/>
        </w:rPr>
        <w:t xml:space="preserve">Người có thân phận ngoại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được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định tại Pháp lệnh về quyền ưu đãi, miễn trừ dành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đại diện ngoại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lãnh sự và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đại diện của tổ chức quốc tế tại Việt </w:t>
      </w:r>
      <w:r w:rsidRPr="007F3324">
        <w:rPr>
          <w:rStyle w:val="BodyTextChar1"/>
          <w:rFonts w:ascii="Arial" w:hAnsi="Arial" w:cs="Arial"/>
          <w:color w:val="000000"/>
          <w:sz w:val="20"/>
          <w:szCs w:val="20"/>
        </w:rPr>
        <w:t xml:space="preserve">Nam </w:t>
      </w:r>
      <w:r w:rsidRPr="002A0EE1">
        <w:rPr>
          <w:rStyle w:val="BodyTextChar1"/>
          <w:rFonts w:ascii="Arial" w:hAnsi="Arial" w:cs="Arial"/>
          <w:color w:val="000000"/>
          <w:sz w:val="20"/>
          <w:szCs w:val="20"/>
          <w:lang w:eastAsia="vi-VN"/>
        </w:rPr>
        <w:t xml:space="preserve">thì việc tiếp nhận 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họ với tư cách là nhân chứng chỉ được tiến hành với sự đồng ý rõ ràng của người đó. Nếu những yêu cầu nói trên bị từ chối thì cũng phải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rõ vào biên bản;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b) </w:t>
      </w:r>
      <w:r w:rsidRPr="002A0EE1">
        <w:rPr>
          <w:rStyle w:val="BodyTextChar1"/>
          <w:rFonts w:ascii="Arial" w:hAnsi="Arial" w:cs="Arial"/>
          <w:color w:val="000000"/>
          <w:sz w:val="20"/>
          <w:szCs w:val="20"/>
          <w:lang w:eastAsia="vi-VN"/>
        </w:rPr>
        <w:t xml:space="preserve">Đối với người nước ngoài không có thân phận ngoại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(chuyên </w:t>
      </w:r>
      <w:r w:rsidRPr="007F3324">
        <w:rPr>
          <w:rStyle w:val="BodyTextChar1"/>
          <w:rFonts w:ascii="Arial" w:hAnsi="Arial" w:cs="Arial"/>
          <w:color w:val="000000"/>
          <w:sz w:val="20"/>
          <w:szCs w:val="20"/>
        </w:rPr>
        <w:t xml:space="preserve">gia, </w:t>
      </w:r>
      <w:r w:rsidRPr="002A0EE1">
        <w:rPr>
          <w:rStyle w:val="BodyTextChar1"/>
          <w:rFonts w:ascii="Arial" w:hAnsi="Arial" w:cs="Arial"/>
          <w:color w:val="000000"/>
          <w:sz w:val="20"/>
          <w:szCs w:val="20"/>
          <w:lang w:eastAsia="vi-VN"/>
        </w:rPr>
        <w:t xml:space="preserve">các nhà </w:t>
      </w:r>
      <w:r w:rsidRPr="007F3324">
        <w:rPr>
          <w:rStyle w:val="BodyTextChar1"/>
          <w:rFonts w:ascii="Arial" w:hAnsi="Arial" w:cs="Arial"/>
          <w:color w:val="000000"/>
          <w:sz w:val="20"/>
          <w:szCs w:val="20"/>
        </w:rPr>
        <w:t xml:space="preserve">kinh doanh, </w:t>
      </w:r>
      <w:r w:rsidRPr="002A0EE1">
        <w:rPr>
          <w:rStyle w:val="BodyTextChar1"/>
          <w:rFonts w:ascii="Arial" w:hAnsi="Arial" w:cs="Arial"/>
          <w:color w:val="000000"/>
          <w:sz w:val="20"/>
          <w:szCs w:val="20"/>
          <w:lang w:eastAsia="vi-VN"/>
        </w:rPr>
        <w:t xml:space="preserve">học </w:t>
      </w:r>
      <w:r w:rsidRPr="007F3324">
        <w:rPr>
          <w:rStyle w:val="BodyTextChar1"/>
          <w:rFonts w:ascii="Arial" w:hAnsi="Arial" w:cs="Arial"/>
          <w:color w:val="000000"/>
          <w:sz w:val="20"/>
          <w:szCs w:val="20"/>
        </w:rPr>
        <w:t xml:space="preserve">sinh, </w:t>
      </w:r>
      <w:r w:rsidRPr="002A0EE1">
        <w:rPr>
          <w:rStyle w:val="BodyTextChar1"/>
          <w:rFonts w:ascii="Arial" w:hAnsi="Arial" w:cs="Arial"/>
          <w:color w:val="000000"/>
          <w:sz w:val="20"/>
          <w:szCs w:val="20"/>
          <w:lang w:eastAsia="vi-VN"/>
        </w:rPr>
        <w:t xml:space="preserve">thực tập </w:t>
      </w:r>
      <w:r w:rsidRPr="007F3324">
        <w:rPr>
          <w:rStyle w:val="BodyTextChar1"/>
          <w:rFonts w:ascii="Arial" w:hAnsi="Arial" w:cs="Arial"/>
          <w:color w:val="000000"/>
          <w:sz w:val="20"/>
          <w:szCs w:val="20"/>
        </w:rPr>
        <w:t xml:space="preserve">sinh, </w:t>
      </w:r>
      <w:r w:rsidRPr="002A0EE1">
        <w:rPr>
          <w:rStyle w:val="BodyTextChar1"/>
          <w:rFonts w:ascii="Arial" w:hAnsi="Arial" w:cs="Arial"/>
          <w:color w:val="000000"/>
          <w:sz w:val="20"/>
          <w:szCs w:val="20"/>
          <w:lang w:eastAsia="vi-VN"/>
        </w:rPr>
        <w:t xml:space="preserve">khách </w:t>
      </w:r>
      <w:r w:rsidRPr="007F3324">
        <w:rPr>
          <w:rStyle w:val="BodyTextChar1"/>
          <w:rFonts w:ascii="Arial" w:hAnsi="Arial" w:cs="Arial"/>
          <w:color w:val="000000"/>
          <w:sz w:val="20"/>
          <w:szCs w:val="20"/>
        </w:rPr>
        <w:t xml:space="preserve">du </w:t>
      </w:r>
      <w:r w:rsidRPr="002A0EE1">
        <w:rPr>
          <w:rStyle w:val="BodyTextChar1"/>
          <w:rFonts w:ascii="Arial" w:hAnsi="Arial" w:cs="Arial"/>
          <w:color w:val="000000"/>
          <w:sz w:val="20"/>
          <w:szCs w:val="20"/>
          <w:lang w:eastAsia="vi-VN"/>
        </w:rPr>
        <w:t xml:space="preserve">lịch tại Việt </w:t>
      </w:r>
      <w:r w:rsidRPr="007F3324">
        <w:rPr>
          <w:rStyle w:val="BodyTextChar1"/>
          <w:rFonts w:ascii="Arial" w:hAnsi="Arial" w:cs="Arial"/>
          <w:color w:val="000000"/>
          <w:sz w:val="20"/>
          <w:szCs w:val="20"/>
        </w:rPr>
        <w:t xml:space="preserve">Nam, </w:t>
      </w:r>
      <w:r w:rsidRPr="002A0EE1">
        <w:rPr>
          <w:rStyle w:val="BodyTextChar1"/>
          <w:rFonts w:ascii="Arial" w:hAnsi="Arial" w:cs="Arial"/>
          <w:color w:val="000000"/>
          <w:sz w:val="20"/>
          <w:szCs w:val="20"/>
          <w:lang w:eastAsia="vi-VN"/>
        </w:rPr>
        <w:t xml:space="preserve">người nước ngoài </w:t>
      </w:r>
      <w:r w:rsidRPr="007F3324">
        <w:rPr>
          <w:rStyle w:val="BodyTextChar1"/>
          <w:rFonts w:ascii="Arial" w:hAnsi="Arial" w:cs="Arial"/>
          <w:color w:val="000000"/>
          <w:sz w:val="20"/>
          <w:szCs w:val="20"/>
        </w:rPr>
        <w:t xml:space="preserve">tham gia </w:t>
      </w:r>
      <w:r w:rsidRPr="002A0EE1">
        <w:rPr>
          <w:rStyle w:val="BodyTextChar1"/>
          <w:rFonts w:ascii="Arial" w:hAnsi="Arial" w:cs="Arial"/>
          <w:color w:val="000000"/>
          <w:sz w:val="20"/>
          <w:szCs w:val="20"/>
          <w:lang w:eastAsia="vi-VN"/>
        </w:rPr>
        <w:t xml:space="preserve">hoạt động khác trên lãnh thổ Việt </w:t>
      </w:r>
      <w:r w:rsidRPr="007F3324">
        <w:rPr>
          <w:rStyle w:val="BodyTextChar1"/>
          <w:rFonts w:ascii="Arial" w:hAnsi="Arial" w:cs="Arial"/>
          <w:color w:val="000000"/>
          <w:sz w:val="20"/>
          <w:szCs w:val="20"/>
        </w:rPr>
        <w:t xml:space="preserve">Nam) </w:t>
      </w:r>
      <w:r w:rsidRPr="002A0EE1">
        <w:rPr>
          <w:rStyle w:val="BodyTextChar1"/>
          <w:rFonts w:ascii="Arial" w:hAnsi="Arial" w:cs="Arial"/>
          <w:color w:val="000000"/>
          <w:sz w:val="20"/>
          <w:szCs w:val="20"/>
          <w:lang w:eastAsia="vi-VN"/>
        </w:rPr>
        <w:t xml:space="preserve">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việc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như đối với </w:t>
      </w:r>
      <w:r w:rsidRPr="002A0EE1">
        <w:rPr>
          <w:rStyle w:val="BodyTextChar1"/>
          <w:rFonts w:ascii="Arial" w:hAnsi="Arial" w:cs="Arial"/>
          <w:color w:val="000000"/>
          <w:sz w:val="20"/>
          <w:szCs w:val="20"/>
          <w:lang w:eastAsia="vi-VN"/>
        </w:rPr>
        <w:lastRenderedPageBreak/>
        <w:t xml:space="preserve">công dân Việt </w:t>
      </w:r>
      <w:r w:rsidRPr="007F3324">
        <w:rPr>
          <w:rStyle w:val="BodyTextChar1"/>
          <w:rFonts w:ascii="Arial" w:hAnsi="Arial" w:cs="Arial"/>
          <w:color w:val="000000"/>
          <w:sz w:val="20"/>
          <w:szCs w:val="20"/>
        </w:rPr>
        <w:t xml:space="preserve">Nam. Tuy </w:t>
      </w:r>
      <w:r w:rsidRPr="002A0EE1">
        <w:rPr>
          <w:rStyle w:val="BodyTextChar1"/>
          <w:rFonts w:ascii="Arial" w:hAnsi="Arial" w:cs="Arial"/>
          <w:color w:val="000000"/>
          <w:sz w:val="20"/>
          <w:szCs w:val="20"/>
          <w:lang w:eastAsia="vi-VN"/>
        </w:rPr>
        <w:t xml:space="preserve">nhiên, nếu thuộc trường hợp tạm giữ người thì phải báo cáo người có thẩm quyền quyết định tạm giữ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Điều </w:t>
      </w:r>
      <w:r w:rsidRPr="007F3324">
        <w:rPr>
          <w:rStyle w:val="BodyTextChar1"/>
          <w:rFonts w:ascii="Arial" w:hAnsi="Arial" w:cs="Arial"/>
          <w:color w:val="000000"/>
          <w:sz w:val="20"/>
          <w:szCs w:val="20"/>
        </w:rPr>
        <w:t xml:space="preserve">123 </w:t>
      </w:r>
      <w:r w:rsidRPr="002A0EE1">
        <w:rPr>
          <w:rStyle w:val="BodyTextChar1"/>
          <w:rFonts w:ascii="Arial" w:hAnsi="Arial" w:cs="Arial"/>
          <w:color w:val="000000"/>
          <w:sz w:val="20"/>
          <w:szCs w:val="20"/>
          <w:lang w:eastAsia="vi-VN"/>
        </w:rPr>
        <w:t xml:space="preserve">của Luật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 xml:space="preserve">để </w:t>
      </w:r>
      <w:r w:rsidRPr="007F3324">
        <w:rPr>
          <w:rStyle w:val="BodyTextChar1"/>
          <w:rFonts w:ascii="Arial" w:hAnsi="Arial" w:cs="Arial"/>
          <w:color w:val="000000"/>
          <w:sz w:val="20"/>
          <w:szCs w:val="20"/>
        </w:rPr>
        <w:t xml:space="preserve">trao </w:t>
      </w:r>
      <w:r w:rsidRPr="002A0EE1">
        <w:rPr>
          <w:rStyle w:val="BodyTextChar1"/>
          <w:rFonts w:ascii="Arial" w:hAnsi="Arial" w:cs="Arial"/>
          <w:color w:val="000000"/>
          <w:sz w:val="20"/>
          <w:szCs w:val="20"/>
          <w:lang w:eastAsia="vi-VN"/>
        </w:rPr>
        <w:t xml:space="preserve">đổi với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ngoại vụ thống nhất giải quyết;</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color w:val="000000"/>
          <w:sz w:val="20"/>
          <w:szCs w:val="20"/>
          <w:lang w:eastAsia="vi-VN"/>
        </w:rPr>
        <w:t xml:space="preserve">Việc </w:t>
      </w:r>
      <w:r w:rsidRPr="007F3324">
        <w:rPr>
          <w:rStyle w:val="BodyTextChar1"/>
          <w:rFonts w:ascii="Arial" w:hAnsi="Arial" w:cs="Arial"/>
          <w:color w:val="000000"/>
          <w:sz w:val="20"/>
          <w:szCs w:val="20"/>
        </w:rPr>
        <w:t xml:space="preserve">ghi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người nước ngoài được tiến hành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các thủ tục thông thường tại trụ sở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Người nước ngoài có thể tự chọn phiên dịch hoặc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có thể mời người phiên dịch.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trường hợp viên chức ngoại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hoặc Lãnh sự chấp thuận làm nhân chứng thì việc tiếp nhận bản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hoặc 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lời </w:t>
      </w:r>
      <w:r w:rsidRPr="007F3324">
        <w:rPr>
          <w:rStyle w:val="BodyTextChar1"/>
          <w:rFonts w:ascii="Arial" w:hAnsi="Arial" w:cs="Arial"/>
          <w:color w:val="000000"/>
          <w:sz w:val="20"/>
          <w:szCs w:val="20"/>
        </w:rPr>
        <w:t xml:space="preserve">khai </w:t>
      </w:r>
      <w:r w:rsidRPr="002A0EE1">
        <w:rPr>
          <w:rStyle w:val="BodyTextChar1"/>
          <w:rFonts w:ascii="Arial" w:hAnsi="Arial" w:cs="Arial"/>
          <w:color w:val="000000"/>
          <w:sz w:val="20"/>
          <w:szCs w:val="20"/>
          <w:lang w:eastAsia="vi-VN"/>
        </w:rPr>
        <w:t xml:space="preserve">của họ có thể được tiến hành tại nơi thuận tiện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họ và được họ đồng ý.</w:t>
      </w:r>
    </w:p>
    <w:p w:rsidR="0061470C" w:rsidRPr="002A0EE1" w:rsidRDefault="0061470C" w:rsidP="0061470C">
      <w:pPr>
        <w:spacing w:after="120"/>
        <w:ind w:firstLine="720"/>
        <w:jc w:val="both"/>
        <w:rPr>
          <w:rFonts w:ascii="Arial" w:hAnsi="Arial" w:cs="Arial"/>
          <w:sz w:val="20"/>
          <w:szCs w:val="20"/>
        </w:rPr>
      </w:pPr>
      <w:r w:rsidRPr="002A0EE1">
        <w:rPr>
          <w:rStyle w:val="BodyTextChar1"/>
          <w:rFonts w:ascii="Arial" w:hAnsi="Arial" w:cs="Arial"/>
          <w:b/>
          <w:bCs/>
          <w:sz w:val="20"/>
          <w:szCs w:val="20"/>
        </w:rPr>
        <w:t xml:space="preserve">Điều </w:t>
      </w:r>
      <w:r w:rsidRPr="007F3324">
        <w:rPr>
          <w:rStyle w:val="BodyTextChar1"/>
          <w:rFonts w:ascii="Arial" w:hAnsi="Arial" w:cs="Arial"/>
          <w:b/>
          <w:bCs/>
          <w:sz w:val="20"/>
          <w:szCs w:val="20"/>
        </w:rPr>
        <w:t xml:space="preserve">26. Tai </w:t>
      </w:r>
      <w:r w:rsidRPr="002A0EE1">
        <w:rPr>
          <w:rStyle w:val="BodyTextChar1"/>
          <w:rFonts w:ascii="Arial" w:hAnsi="Arial" w:cs="Arial"/>
          <w:b/>
          <w:bCs/>
          <w:sz w:val="20"/>
          <w:szCs w:val="20"/>
        </w:rPr>
        <w:t xml:space="preserve">nạn </w:t>
      </w:r>
      <w:r w:rsidRPr="007F3324">
        <w:rPr>
          <w:rStyle w:val="BodyTextChar1"/>
          <w:rFonts w:ascii="Arial" w:hAnsi="Arial" w:cs="Arial"/>
          <w:b/>
          <w:bCs/>
          <w:sz w:val="20"/>
          <w:szCs w:val="20"/>
        </w:rPr>
        <w:t xml:space="preserve">giao </w:t>
      </w:r>
      <w:r w:rsidRPr="002A0EE1">
        <w:rPr>
          <w:rStyle w:val="BodyTextChar1"/>
          <w:rFonts w:ascii="Arial" w:hAnsi="Arial" w:cs="Arial"/>
          <w:b/>
          <w:bCs/>
          <w:sz w:val="20"/>
          <w:szCs w:val="20"/>
        </w:rPr>
        <w:t xml:space="preserve">thông đường bộ liên </w:t>
      </w:r>
      <w:r w:rsidRPr="007F3324">
        <w:rPr>
          <w:rStyle w:val="BodyTextChar1"/>
          <w:rFonts w:ascii="Arial" w:hAnsi="Arial" w:cs="Arial"/>
          <w:b/>
          <w:bCs/>
          <w:sz w:val="20"/>
          <w:szCs w:val="20"/>
        </w:rPr>
        <w:t xml:space="preserve">quan </w:t>
      </w:r>
      <w:r w:rsidRPr="002A0EE1">
        <w:rPr>
          <w:rStyle w:val="BodyTextChar1"/>
          <w:rFonts w:ascii="Arial" w:hAnsi="Arial" w:cs="Arial"/>
          <w:b/>
          <w:bCs/>
          <w:sz w:val="20"/>
          <w:szCs w:val="20"/>
        </w:rPr>
        <w:t>đến người, phương tiện của Quân đội nhân dân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Đối với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xác định được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không có dấu hiệu tội phạm,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người, phương tiện của Quân đội nhân dân thì 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đồng thời phối hợp với đơn vị quản lý người và phương tiện quân đội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để xử lý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phạm hành chính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của Thông tư này và pháp luật có liên </w:t>
      </w:r>
      <w:r w:rsidRPr="007F3324">
        <w:rPr>
          <w:rStyle w:val="BodyTextChar1"/>
          <w:rFonts w:ascii="Arial" w:hAnsi="Arial" w:cs="Arial"/>
          <w:color w:val="000000"/>
          <w:sz w:val="20"/>
          <w:szCs w:val="20"/>
        </w:rPr>
        <w:t>quan.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Đối với những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qua </w:t>
      </w:r>
      <w:r w:rsidRPr="002A0EE1">
        <w:rPr>
          <w:rStyle w:val="BodyTextChar1"/>
          <w:rFonts w:ascii="Arial" w:hAnsi="Arial" w:cs="Arial"/>
          <w:color w:val="000000"/>
          <w:sz w:val="20"/>
          <w:szCs w:val="20"/>
          <w:lang w:eastAsia="vi-VN"/>
        </w:rPr>
        <w:t xml:space="preserve">công tác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ban </w:t>
      </w:r>
      <w:r w:rsidRPr="002A0EE1">
        <w:rPr>
          <w:rStyle w:val="BodyTextChar1"/>
          <w:rFonts w:ascii="Arial" w:hAnsi="Arial" w:cs="Arial"/>
          <w:color w:val="000000"/>
          <w:sz w:val="20"/>
          <w:szCs w:val="20"/>
          <w:lang w:eastAsia="vi-VN"/>
        </w:rPr>
        <w:t xml:space="preserve">đầu mà xác định có dấu hiệu tội phạm thuộc thẩm quyền xét xử của Tòa án quân sự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Điều </w:t>
      </w:r>
      <w:r w:rsidRPr="007F3324">
        <w:rPr>
          <w:rStyle w:val="BodyTextChar1"/>
          <w:rFonts w:ascii="Arial" w:hAnsi="Arial" w:cs="Arial"/>
          <w:color w:val="000000"/>
          <w:sz w:val="20"/>
          <w:szCs w:val="20"/>
        </w:rPr>
        <w:t xml:space="preserve">272 </w:t>
      </w:r>
      <w:r w:rsidRPr="002A0EE1">
        <w:rPr>
          <w:rStyle w:val="BodyTextChar1"/>
          <w:rFonts w:ascii="Arial" w:hAnsi="Arial" w:cs="Arial"/>
          <w:color w:val="000000"/>
          <w:sz w:val="20"/>
          <w:szCs w:val="20"/>
          <w:lang w:eastAsia="vi-VN"/>
        </w:rPr>
        <w:t xml:space="preserve">Bộ luật Tố tụng hình sự năm </w:t>
      </w:r>
      <w:r w:rsidRPr="007F3324">
        <w:rPr>
          <w:rStyle w:val="BodyTextChar1"/>
          <w:rFonts w:ascii="Arial" w:hAnsi="Arial" w:cs="Arial"/>
          <w:color w:val="000000"/>
          <w:sz w:val="20"/>
          <w:szCs w:val="20"/>
        </w:rPr>
        <w:t xml:space="preserve">2015 </w:t>
      </w:r>
      <w:r w:rsidRPr="002A0EE1">
        <w:rPr>
          <w:rStyle w:val="BodyTextChar1"/>
          <w:rFonts w:ascii="Arial" w:hAnsi="Arial" w:cs="Arial"/>
          <w:color w:val="000000"/>
          <w:sz w:val="20"/>
          <w:szCs w:val="20"/>
          <w:lang w:eastAsia="vi-VN"/>
        </w:rPr>
        <w:t xml:space="preserve">thì 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bàn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toàn bộ hồ sơ, tài liệu, phương tiện có liên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đến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hình sự Quân đội nhân dân có thẩm quyền để giải quyết và </w:t>
      </w:r>
      <w:r w:rsidRPr="007F3324">
        <w:rPr>
          <w:rStyle w:val="BodyTextChar1"/>
          <w:rFonts w:ascii="Arial" w:hAnsi="Arial" w:cs="Arial"/>
          <w:color w:val="000000"/>
          <w:sz w:val="20"/>
          <w:szCs w:val="20"/>
        </w:rPr>
        <w:t xml:space="preserve">sao </w:t>
      </w:r>
      <w:r w:rsidRPr="002A0EE1">
        <w:rPr>
          <w:rStyle w:val="BodyTextChar1"/>
          <w:rFonts w:ascii="Arial" w:hAnsi="Arial" w:cs="Arial"/>
          <w:color w:val="000000"/>
          <w:sz w:val="20"/>
          <w:szCs w:val="20"/>
          <w:lang w:eastAsia="vi-VN"/>
        </w:rPr>
        <w:t xml:space="preserve">lưu hồ sơ để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w:t>
      </w:r>
      <w:r w:rsidRPr="007F3324">
        <w:rPr>
          <w:rStyle w:val="BodyTextChar1"/>
          <w:rFonts w:ascii="Arial" w:hAnsi="Arial" w:cs="Arial"/>
          <w:color w:val="000000"/>
          <w:sz w:val="20"/>
          <w:szCs w:val="20"/>
        </w:rPr>
        <w:t xml:space="preserve">Sau khi </w:t>
      </w:r>
      <w:r w:rsidRPr="002A0EE1">
        <w:rPr>
          <w:rStyle w:val="BodyTextChar1"/>
          <w:rFonts w:ascii="Arial" w:hAnsi="Arial" w:cs="Arial"/>
          <w:color w:val="000000"/>
          <w:sz w:val="20"/>
          <w:szCs w:val="20"/>
          <w:lang w:eastAsia="vi-VN"/>
        </w:rPr>
        <w:t xml:space="preserve">bàn </w:t>
      </w:r>
      <w:r w:rsidRPr="007F3324">
        <w:rPr>
          <w:rStyle w:val="BodyTextChar1"/>
          <w:rFonts w:ascii="Arial" w:hAnsi="Arial" w:cs="Arial"/>
          <w:color w:val="000000"/>
          <w:sz w:val="20"/>
          <w:szCs w:val="20"/>
        </w:rPr>
        <w:t xml:space="preserve">giao cho </w:t>
      </w:r>
      <w:r w:rsidRPr="002A0EE1">
        <w:rPr>
          <w:rStyle w:val="BodyTextChar1"/>
          <w:rFonts w:ascii="Arial" w:hAnsi="Arial" w:cs="Arial"/>
          <w:color w:val="000000"/>
          <w:sz w:val="20"/>
          <w:szCs w:val="20"/>
          <w:lang w:eastAsia="vi-VN"/>
        </w:rPr>
        <w:t xml:space="preserve">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hình sự của Quân đội nhân dân, lực lượng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tiếp tục phối hợp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đề nghị của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hình sự Quân đội nhân dân.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27. Tai </w:t>
      </w:r>
      <w:r w:rsidRPr="002A0EE1">
        <w:rPr>
          <w:rStyle w:val="BodyTextChar1"/>
          <w:rFonts w:ascii="Arial" w:hAnsi="Arial" w:cs="Arial"/>
          <w:b/>
          <w:bCs/>
          <w:color w:val="000000"/>
          <w:sz w:val="20"/>
          <w:szCs w:val="20"/>
          <w:lang w:eastAsia="vi-VN"/>
        </w:rPr>
        <w:t xml:space="preserve">nạn cháy, nổ phương tiện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 đường bộ</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các phương tiện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bị cháy, nổ thì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thông báo </w:t>
      </w:r>
      <w:r w:rsidRPr="007F3324">
        <w:rPr>
          <w:rStyle w:val="BodyTextChar1"/>
          <w:rFonts w:ascii="Arial" w:hAnsi="Arial" w:cs="Arial"/>
          <w:color w:val="000000"/>
          <w:sz w:val="20"/>
          <w:szCs w:val="20"/>
        </w:rPr>
        <w:t xml:space="preserve">ngay cho </w:t>
      </w:r>
      <w:r w:rsidRPr="002A0EE1">
        <w:rPr>
          <w:rStyle w:val="BodyTextChar1"/>
          <w:rFonts w:ascii="Arial" w:hAnsi="Arial" w:cs="Arial"/>
          <w:color w:val="000000"/>
          <w:sz w:val="20"/>
          <w:szCs w:val="20"/>
          <w:lang w:eastAsia="vi-VN"/>
        </w:rPr>
        <w:t xml:space="preserve">Cảnh sát phòng cháy, chữa cháy và cứu nạn, cứu hộ nơi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đến giải quyết; đồng thời tổ chức phân luồng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cấm người và phương tiện đi vào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có cháy, nổ.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phối hợp và giữ gìn trật tự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ở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hiện trường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nạn.</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28. 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liên </w:t>
      </w:r>
      <w:r w:rsidRPr="007F3324">
        <w:rPr>
          <w:rStyle w:val="BodyTextChar1"/>
          <w:rFonts w:ascii="Arial" w:hAnsi="Arial" w:cs="Arial"/>
          <w:b/>
          <w:bCs/>
          <w:color w:val="000000"/>
          <w:sz w:val="20"/>
          <w:szCs w:val="20"/>
        </w:rPr>
        <w:t xml:space="preserve">quan </w:t>
      </w:r>
      <w:r w:rsidRPr="002A0EE1">
        <w:rPr>
          <w:rStyle w:val="BodyTextChar1"/>
          <w:rFonts w:ascii="Arial" w:hAnsi="Arial" w:cs="Arial"/>
          <w:b/>
          <w:bCs/>
          <w:color w:val="000000"/>
          <w:sz w:val="20"/>
          <w:szCs w:val="20"/>
          <w:lang w:eastAsia="vi-VN"/>
        </w:rPr>
        <w:t xml:space="preserve">trực tiếp đến phương tiện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thông chở hoá chất độc hại</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Khi </w:t>
      </w:r>
      <w:r w:rsidRPr="002A0EE1">
        <w:rPr>
          <w:rStyle w:val="BodyTextChar1"/>
          <w:rFonts w:ascii="Arial" w:hAnsi="Arial" w:cs="Arial"/>
          <w:color w:val="000000"/>
          <w:sz w:val="20"/>
          <w:szCs w:val="20"/>
          <w:lang w:eastAsia="vi-VN"/>
        </w:rPr>
        <w:t xml:space="preserve">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mà phương tiện </w:t>
      </w:r>
      <w:r w:rsidRPr="007F3324">
        <w:rPr>
          <w:rStyle w:val="BodyTextChar1"/>
          <w:rFonts w:ascii="Arial" w:hAnsi="Arial" w:cs="Arial"/>
          <w:color w:val="000000"/>
          <w:sz w:val="20"/>
          <w:szCs w:val="20"/>
        </w:rPr>
        <w:t xml:space="preserve">tham gia giao </w:t>
      </w:r>
      <w:r w:rsidRPr="002A0EE1">
        <w:rPr>
          <w:rStyle w:val="BodyTextChar1"/>
          <w:rFonts w:ascii="Arial" w:hAnsi="Arial" w:cs="Arial"/>
          <w:color w:val="000000"/>
          <w:sz w:val="20"/>
          <w:szCs w:val="20"/>
          <w:lang w:eastAsia="vi-VN"/>
        </w:rPr>
        <w:t xml:space="preserve">thông vận chuyển chất độc hại thì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phải tiến hành </w:t>
      </w:r>
      <w:r w:rsidRPr="007F3324">
        <w:rPr>
          <w:rStyle w:val="BodyTextChar1"/>
          <w:rFonts w:ascii="Arial" w:hAnsi="Arial" w:cs="Arial"/>
          <w:color w:val="000000"/>
          <w:sz w:val="20"/>
          <w:szCs w:val="20"/>
        </w:rPr>
        <w:t xml:space="preserve">phong </w:t>
      </w:r>
      <w:r w:rsidRPr="002A0EE1">
        <w:rPr>
          <w:rStyle w:val="BodyTextChar1"/>
          <w:rFonts w:ascii="Arial" w:hAnsi="Arial" w:cs="Arial"/>
          <w:color w:val="000000"/>
          <w:sz w:val="20"/>
          <w:szCs w:val="20"/>
          <w:lang w:eastAsia="vi-VN"/>
        </w:rPr>
        <w:t xml:space="preserve">tỏa nơi xảy </w:t>
      </w:r>
      <w:r w:rsidRPr="007F3324">
        <w:rPr>
          <w:rStyle w:val="BodyTextChar1"/>
          <w:rFonts w:ascii="Arial" w:hAnsi="Arial" w:cs="Arial"/>
          <w:color w:val="000000"/>
          <w:sz w:val="20"/>
          <w:szCs w:val="20"/>
        </w:rPr>
        <w:t xml:space="preserve">ra 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w:t>
      </w:r>
      <w:r w:rsidRPr="007F3324">
        <w:rPr>
          <w:rStyle w:val="BodyTextChar1"/>
          <w:rFonts w:ascii="Arial" w:hAnsi="Arial" w:cs="Arial"/>
          <w:color w:val="000000"/>
          <w:sz w:val="20"/>
          <w:szCs w:val="20"/>
        </w:rPr>
        <w:t xml:space="preserve">trong </w:t>
      </w:r>
      <w:r w:rsidRPr="002A0EE1">
        <w:rPr>
          <w:rStyle w:val="BodyTextChar1"/>
          <w:rFonts w:ascii="Arial" w:hAnsi="Arial" w:cs="Arial"/>
          <w:color w:val="000000"/>
          <w:sz w:val="20"/>
          <w:szCs w:val="20"/>
          <w:lang w:eastAsia="vi-VN"/>
        </w:rPr>
        <w:t xml:space="preserve">một </w:t>
      </w:r>
      <w:r w:rsidRPr="007F3324">
        <w:rPr>
          <w:rStyle w:val="BodyTextChar1"/>
          <w:rFonts w:ascii="Arial" w:hAnsi="Arial" w:cs="Arial"/>
          <w:color w:val="000000"/>
          <w:sz w:val="20"/>
          <w:szCs w:val="20"/>
        </w:rPr>
        <w:t xml:space="preserve">khu </w:t>
      </w:r>
      <w:r w:rsidRPr="002A0EE1">
        <w:rPr>
          <w:rStyle w:val="BodyTextChar1"/>
          <w:rFonts w:ascii="Arial" w:hAnsi="Arial" w:cs="Arial"/>
          <w:color w:val="000000"/>
          <w:sz w:val="20"/>
          <w:szCs w:val="20"/>
          <w:lang w:eastAsia="vi-VN"/>
        </w:rPr>
        <w:t xml:space="preserve">vực cần thiết và đặt các biển báo hiệu, cấm người và các phương tiện đi vào. Đồng thời, báo cáo </w:t>
      </w:r>
      <w:r w:rsidRPr="007F3324">
        <w:rPr>
          <w:rStyle w:val="BodyTextChar1"/>
          <w:rFonts w:ascii="Arial" w:hAnsi="Arial" w:cs="Arial"/>
          <w:color w:val="000000"/>
          <w:sz w:val="20"/>
          <w:szCs w:val="20"/>
        </w:rPr>
        <w:t xml:space="preserve">ngay </w:t>
      </w:r>
      <w:r w:rsidRPr="002A0EE1">
        <w:rPr>
          <w:rStyle w:val="BodyTextChar1"/>
          <w:rFonts w:ascii="Arial" w:hAnsi="Arial" w:cs="Arial"/>
          <w:color w:val="000000"/>
          <w:sz w:val="20"/>
          <w:szCs w:val="20"/>
          <w:lang w:eastAsia="vi-VN"/>
        </w:rPr>
        <w:t xml:space="preserve">Giám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tỉnh, thành phố trực thuộc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 xml:space="preserve">ương (nếu lực lượng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 xml:space="preserve">giải quyết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thuộc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thì báo cáo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Cục trưởng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chỉ đạo, thông báo cơ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 xml:space="preserve">hữu </w:t>
      </w:r>
      <w:r w:rsidRPr="007F3324">
        <w:rPr>
          <w:rStyle w:val="BodyTextChar1"/>
          <w:rFonts w:ascii="Arial" w:hAnsi="Arial" w:cs="Arial"/>
          <w:color w:val="000000"/>
          <w:sz w:val="20"/>
          <w:szCs w:val="20"/>
        </w:rPr>
        <w:t xml:space="preserve">quan </w:t>
      </w:r>
      <w:r w:rsidRPr="002A0EE1">
        <w:rPr>
          <w:rStyle w:val="BodyTextChar1"/>
          <w:rFonts w:ascii="Arial" w:hAnsi="Arial" w:cs="Arial"/>
          <w:color w:val="000000"/>
          <w:sz w:val="20"/>
          <w:szCs w:val="20"/>
          <w:lang w:eastAsia="vi-VN"/>
        </w:rPr>
        <w:t>phối hợp giải quyết.</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29. </w:t>
      </w:r>
      <w:r w:rsidRPr="002A0EE1">
        <w:rPr>
          <w:rStyle w:val="BodyTextChar1"/>
          <w:rFonts w:ascii="Arial" w:hAnsi="Arial" w:cs="Arial"/>
          <w:b/>
          <w:bCs/>
          <w:color w:val="000000"/>
          <w:sz w:val="20"/>
          <w:szCs w:val="20"/>
          <w:lang w:eastAsia="vi-VN"/>
        </w:rPr>
        <w:t xml:space="preserve">Những vụ </w:t>
      </w:r>
      <w:r w:rsidRPr="007F3324">
        <w:rPr>
          <w:rStyle w:val="BodyTextChar1"/>
          <w:rFonts w:ascii="Arial" w:hAnsi="Arial" w:cs="Arial"/>
          <w:b/>
          <w:bCs/>
          <w:color w:val="000000"/>
          <w:sz w:val="20"/>
          <w:szCs w:val="20"/>
        </w:rPr>
        <w:t xml:space="preserve">tai </w:t>
      </w:r>
      <w:r w:rsidRPr="002A0EE1">
        <w:rPr>
          <w:rStyle w:val="BodyTextChar1"/>
          <w:rFonts w:ascii="Arial" w:hAnsi="Arial" w:cs="Arial"/>
          <w:b/>
          <w:bCs/>
          <w:color w:val="000000"/>
          <w:sz w:val="20"/>
          <w:szCs w:val="20"/>
          <w:lang w:eastAsia="vi-VN"/>
        </w:rPr>
        <w:t xml:space="preserve">nạn </w:t>
      </w:r>
      <w:r w:rsidRPr="007F3324">
        <w:rPr>
          <w:rStyle w:val="BodyTextChar1"/>
          <w:rFonts w:ascii="Arial" w:hAnsi="Arial" w:cs="Arial"/>
          <w:b/>
          <w:bCs/>
          <w:color w:val="000000"/>
          <w:sz w:val="20"/>
          <w:szCs w:val="20"/>
        </w:rPr>
        <w:t xml:space="preserve">giao </w:t>
      </w:r>
      <w:r w:rsidRPr="002A0EE1">
        <w:rPr>
          <w:rStyle w:val="BodyTextChar1"/>
          <w:rFonts w:ascii="Arial" w:hAnsi="Arial" w:cs="Arial"/>
          <w:b/>
          <w:bCs/>
          <w:color w:val="000000"/>
          <w:sz w:val="20"/>
          <w:szCs w:val="20"/>
          <w:lang w:eastAsia="vi-VN"/>
        </w:rPr>
        <w:t xml:space="preserve">thông dẫn đến hành </w:t>
      </w:r>
      <w:r w:rsidRPr="007F3324">
        <w:rPr>
          <w:rStyle w:val="BodyTextChar1"/>
          <w:rFonts w:ascii="Arial" w:hAnsi="Arial" w:cs="Arial"/>
          <w:b/>
          <w:bCs/>
          <w:color w:val="000000"/>
          <w:sz w:val="20"/>
          <w:szCs w:val="20"/>
        </w:rPr>
        <w:t xml:space="preserve">vi </w:t>
      </w:r>
      <w:r w:rsidRPr="002A0EE1">
        <w:rPr>
          <w:rStyle w:val="BodyTextChar1"/>
          <w:rFonts w:ascii="Arial" w:hAnsi="Arial" w:cs="Arial"/>
          <w:b/>
          <w:bCs/>
          <w:color w:val="000000"/>
          <w:sz w:val="20"/>
          <w:szCs w:val="20"/>
          <w:lang w:eastAsia="vi-VN"/>
        </w:rPr>
        <w:t>gây rối trật tự công cộng</w:t>
      </w:r>
    </w:p>
    <w:p w:rsidR="0061470C" w:rsidRPr="002A0EE1" w:rsidRDefault="0061470C" w:rsidP="0061470C">
      <w:pPr>
        <w:pStyle w:val="BodyText"/>
        <w:shd w:val="clear" w:color="auto" w:fill="auto"/>
        <w:spacing w:after="120" w:line="240" w:lineRule="auto"/>
        <w:ind w:firstLine="720"/>
        <w:jc w:val="both"/>
        <w:rPr>
          <w:rStyle w:val="BodyTextChar1"/>
          <w:rFonts w:ascii="Arial" w:hAnsi="Arial" w:cs="Arial"/>
          <w:color w:val="000000"/>
          <w:sz w:val="20"/>
          <w:szCs w:val="20"/>
          <w:lang w:eastAsia="vi-VN"/>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Trường hợp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thân nhân của người bị nạn hoặc những phần tử quá khích đòi yêu sách, hành </w:t>
      </w:r>
      <w:r w:rsidRPr="007F3324">
        <w:rPr>
          <w:rStyle w:val="BodyTextChar1"/>
          <w:rFonts w:ascii="Arial" w:hAnsi="Arial" w:cs="Arial"/>
          <w:color w:val="000000"/>
          <w:sz w:val="20"/>
          <w:szCs w:val="20"/>
        </w:rPr>
        <w:t xml:space="preserve">hung </w:t>
      </w:r>
      <w:r w:rsidRPr="002A0EE1">
        <w:rPr>
          <w:rStyle w:val="BodyTextChar1"/>
          <w:rFonts w:ascii="Arial" w:hAnsi="Arial" w:cs="Arial"/>
          <w:color w:val="000000"/>
          <w:sz w:val="20"/>
          <w:szCs w:val="20"/>
          <w:lang w:eastAsia="vi-VN"/>
        </w:rPr>
        <w:t xml:space="preserve">người gây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ngăn đường làm cản trở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ở mức độ chưa nghiêm trọng thì chủ động giải thích, phân hoá đối tượng, giải tán đám đông không để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phức tạp.</w:t>
      </w:r>
    </w:p>
    <w:p w:rsidR="0061470C" w:rsidRPr="002A0EE1" w:rsidRDefault="0061470C" w:rsidP="0061470C">
      <w:pPr>
        <w:pStyle w:val="BodyText"/>
        <w:shd w:val="clear" w:color="auto" w:fill="auto"/>
        <w:spacing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Trường hợp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các hành </w:t>
      </w:r>
      <w:r w:rsidRPr="007F3324">
        <w:rPr>
          <w:rStyle w:val="BodyTextChar1"/>
          <w:rFonts w:ascii="Arial" w:hAnsi="Arial" w:cs="Arial"/>
          <w:color w:val="000000"/>
          <w:sz w:val="20"/>
          <w:szCs w:val="20"/>
        </w:rPr>
        <w:t xml:space="preserve">vi </w:t>
      </w:r>
      <w:r w:rsidRPr="002A0EE1">
        <w:rPr>
          <w:rStyle w:val="BodyTextChar1"/>
          <w:rFonts w:ascii="Arial" w:hAnsi="Arial" w:cs="Arial"/>
          <w:color w:val="000000"/>
          <w:sz w:val="20"/>
          <w:szCs w:val="20"/>
          <w:lang w:eastAsia="vi-VN"/>
        </w:rPr>
        <w:t xml:space="preserve">gây rối nghiêm trọng thì phải báo cáo lãnh đạo đơn vị để đề nghị chính quyền và các lực lượng khác của địa phương tăng cường hỗ trợ; đồng thời bảo vệ hiện trường, phương tiện và người điều khiển phương tiện; bảo toàn lực lượng và tiếp tục nắm tình hình phục vụ </w:t>
      </w:r>
      <w:r w:rsidRPr="007F3324">
        <w:rPr>
          <w:rStyle w:val="BodyTextChar1"/>
          <w:rFonts w:ascii="Arial" w:hAnsi="Arial" w:cs="Arial"/>
          <w:color w:val="000000"/>
          <w:sz w:val="20"/>
          <w:szCs w:val="20"/>
        </w:rPr>
        <w:t xml:space="preserve">cho </w:t>
      </w:r>
      <w:r w:rsidRPr="002A0EE1">
        <w:rPr>
          <w:rStyle w:val="BodyTextChar1"/>
          <w:rFonts w:ascii="Arial" w:hAnsi="Arial" w:cs="Arial"/>
          <w:color w:val="000000"/>
          <w:sz w:val="20"/>
          <w:szCs w:val="20"/>
          <w:lang w:eastAsia="vi-VN"/>
        </w:rPr>
        <w:t xml:space="preserve">công tác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xác </w:t>
      </w:r>
      <w:r w:rsidRPr="007F3324">
        <w:rPr>
          <w:rStyle w:val="BodyTextChar1"/>
          <w:rFonts w:ascii="Arial" w:hAnsi="Arial" w:cs="Arial"/>
          <w:color w:val="000000"/>
          <w:sz w:val="20"/>
          <w:szCs w:val="20"/>
        </w:rPr>
        <w:t xml:space="preserve">minh, </w:t>
      </w:r>
      <w:r w:rsidRPr="002A0EE1">
        <w:rPr>
          <w:rStyle w:val="BodyTextChar1"/>
          <w:rFonts w:ascii="Arial" w:hAnsi="Arial" w:cs="Arial"/>
          <w:color w:val="000000"/>
          <w:sz w:val="20"/>
          <w:szCs w:val="20"/>
          <w:lang w:eastAsia="vi-VN"/>
        </w:rPr>
        <w:t>giải quyết.</w:t>
      </w: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2A0EE1" w:rsidRDefault="0061470C" w:rsidP="0061470C">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r w:rsidRPr="002A0EE1">
        <w:rPr>
          <w:rStyle w:val="BodyTextChar1"/>
          <w:rFonts w:ascii="Arial" w:hAnsi="Arial" w:cs="Arial"/>
          <w:b/>
          <w:bCs/>
          <w:color w:val="000000"/>
          <w:sz w:val="20"/>
          <w:szCs w:val="20"/>
          <w:lang w:eastAsia="vi-VN"/>
        </w:rPr>
        <w:t xml:space="preserve">Chương </w:t>
      </w:r>
      <w:r w:rsidRPr="007F3324">
        <w:rPr>
          <w:rStyle w:val="BodyTextChar1"/>
          <w:rFonts w:ascii="Arial" w:hAnsi="Arial" w:cs="Arial"/>
          <w:b/>
          <w:bCs/>
          <w:color w:val="000000"/>
          <w:sz w:val="20"/>
          <w:szCs w:val="20"/>
        </w:rPr>
        <w:t>III</w:t>
      </w:r>
      <w:r w:rsidRPr="007F3324">
        <w:rPr>
          <w:rStyle w:val="BodyTextChar1"/>
          <w:rFonts w:ascii="Arial" w:hAnsi="Arial" w:cs="Arial"/>
          <w:b/>
          <w:bCs/>
          <w:color w:val="000000"/>
          <w:sz w:val="20"/>
          <w:szCs w:val="20"/>
        </w:rPr>
        <w:br/>
      </w:r>
      <w:r w:rsidRPr="002A0EE1">
        <w:rPr>
          <w:rStyle w:val="BodyTextChar1"/>
          <w:rFonts w:ascii="Arial" w:hAnsi="Arial" w:cs="Arial"/>
          <w:b/>
          <w:bCs/>
          <w:color w:val="000000"/>
          <w:sz w:val="20"/>
          <w:szCs w:val="20"/>
          <w:lang w:eastAsia="vi-VN"/>
        </w:rPr>
        <w:t>TỔ CHỨC THỰC HIỆN</w:t>
      </w:r>
    </w:p>
    <w:p w:rsidR="0061470C" w:rsidRPr="002A0EE1" w:rsidRDefault="0061470C" w:rsidP="0061470C">
      <w:pPr>
        <w:pStyle w:val="BodyText"/>
        <w:shd w:val="clear" w:color="auto" w:fill="auto"/>
        <w:spacing w:line="240" w:lineRule="auto"/>
        <w:ind w:firstLine="0"/>
        <w:jc w:val="center"/>
        <w:rPr>
          <w:rFonts w:ascii="Arial" w:hAnsi="Arial" w:cs="Arial"/>
          <w:sz w:val="20"/>
          <w:szCs w:val="20"/>
        </w:rPr>
      </w:pPr>
    </w:p>
    <w:p w:rsidR="0061470C" w:rsidRPr="002A0EE1" w:rsidRDefault="0061470C" w:rsidP="0061470C">
      <w:pPr>
        <w:pStyle w:val="Heading10"/>
        <w:keepNext/>
        <w:keepLines/>
        <w:shd w:val="clear" w:color="auto" w:fill="auto"/>
        <w:spacing w:after="120" w:line="240" w:lineRule="auto"/>
        <w:jc w:val="both"/>
        <w:rPr>
          <w:rFonts w:ascii="Arial" w:hAnsi="Arial" w:cs="Arial"/>
          <w:sz w:val="20"/>
          <w:szCs w:val="20"/>
        </w:rPr>
      </w:pPr>
      <w:bookmarkStart w:id="20" w:name="bookmark20"/>
      <w:bookmarkStart w:id="21" w:name="bookmark21"/>
      <w:r w:rsidRPr="002A0EE1">
        <w:rPr>
          <w:rStyle w:val="Heading1"/>
          <w:rFonts w:ascii="Arial" w:hAnsi="Arial" w:cs="Arial"/>
          <w:b/>
          <w:bCs/>
          <w:color w:val="000000"/>
          <w:sz w:val="20"/>
          <w:szCs w:val="20"/>
          <w:lang w:eastAsia="vi-VN"/>
        </w:rPr>
        <w:t xml:space="preserve">Điều </w:t>
      </w:r>
      <w:r w:rsidRPr="007F3324">
        <w:rPr>
          <w:rStyle w:val="Heading1"/>
          <w:rFonts w:ascii="Arial" w:hAnsi="Arial" w:cs="Arial"/>
          <w:b/>
          <w:bCs/>
          <w:color w:val="000000"/>
          <w:sz w:val="20"/>
          <w:szCs w:val="20"/>
        </w:rPr>
        <w:t xml:space="preserve">30. </w:t>
      </w:r>
      <w:r w:rsidRPr="002A0EE1">
        <w:rPr>
          <w:rStyle w:val="Heading1"/>
          <w:rFonts w:ascii="Arial" w:hAnsi="Arial" w:cs="Arial"/>
          <w:b/>
          <w:bCs/>
          <w:color w:val="000000"/>
          <w:sz w:val="20"/>
          <w:szCs w:val="20"/>
          <w:lang w:eastAsia="vi-VN"/>
        </w:rPr>
        <w:t xml:space="preserve">Hiệu lực </w:t>
      </w:r>
      <w:r w:rsidRPr="007F3324">
        <w:rPr>
          <w:rStyle w:val="Heading1"/>
          <w:rFonts w:ascii="Arial" w:hAnsi="Arial" w:cs="Arial"/>
          <w:b/>
          <w:bCs/>
          <w:color w:val="000000"/>
          <w:sz w:val="20"/>
          <w:szCs w:val="20"/>
        </w:rPr>
        <w:t xml:space="preserve">thi </w:t>
      </w:r>
      <w:r w:rsidRPr="002A0EE1">
        <w:rPr>
          <w:rStyle w:val="Heading1"/>
          <w:rFonts w:ascii="Arial" w:hAnsi="Arial" w:cs="Arial"/>
          <w:b/>
          <w:bCs/>
          <w:color w:val="000000"/>
          <w:sz w:val="20"/>
          <w:szCs w:val="20"/>
          <w:lang w:eastAsia="vi-VN"/>
        </w:rPr>
        <w:t>hành và điều khoản chuyển tiếp</w:t>
      </w:r>
      <w:bookmarkEnd w:id="20"/>
      <w:bookmarkEnd w:id="21"/>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Thông tư này có hiệu lực </w:t>
      </w:r>
      <w:r w:rsidRPr="007F3324">
        <w:rPr>
          <w:rStyle w:val="BodyTextChar1"/>
          <w:rFonts w:ascii="Arial" w:hAnsi="Arial" w:cs="Arial"/>
          <w:color w:val="000000"/>
          <w:sz w:val="20"/>
          <w:szCs w:val="20"/>
        </w:rPr>
        <w:t xml:space="preserve">thi </w:t>
      </w:r>
      <w:r w:rsidRPr="002A0EE1">
        <w:rPr>
          <w:rStyle w:val="BodyTextChar1"/>
          <w:rFonts w:ascii="Arial" w:hAnsi="Arial" w:cs="Arial"/>
          <w:color w:val="000000"/>
          <w:sz w:val="20"/>
          <w:szCs w:val="20"/>
          <w:lang w:eastAsia="vi-VN"/>
        </w:rPr>
        <w:t xml:space="preserve">hành kể từ ngày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 xml:space="preserve">tháng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 xml:space="preserve">năm </w:t>
      </w:r>
      <w:r w:rsidRPr="007F3324">
        <w:rPr>
          <w:rStyle w:val="BodyTextChar1"/>
          <w:rFonts w:ascii="Arial" w:hAnsi="Arial" w:cs="Arial"/>
          <w:color w:val="000000"/>
          <w:sz w:val="20"/>
          <w:szCs w:val="20"/>
        </w:rPr>
        <w:t>2021.</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Thông tư này </w:t>
      </w:r>
      <w:r w:rsidRPr="007F3324">
        <w:rPr>
          <w:rStyle w:val="BodyTextChar1"/>
          <w:rFonts w:ascii="Arial" w:hAnsi="Arial" w:cs="Arial"/>
          <w:color w:val="000000"/>
          <w:sz w:val="20"/>
          <w:szCs w:val="20"/>
        </w:rPr>
        <w:t xml:space="preserve">thay </w:t>
      </w:r>
      <w:r w:rsidRPr="002A0EE1">
        <w:rPr>
          <w:rStyle w:val="BodyTextChar1"/>
          <w:rFonts w:ascii="Arial" w:hAnsi="Arial" w:cs="Arial"/>
          <w:color w:val="000000"/>
          <w:sz w:val="20"/>
          <w:szCs w:val="20"/>
          <w:lang w:eastAsia="vi-VN"/>
        </w:rPr>
        <w:t xml:space="preserve">thế Thông tư số </w:t>
      </w:r>
      <w:r w:rsidRPr="007F3324">
        <w:rPr>
          <w:rStyle w:val="BodyTextChar1"/>
          <w:rFonts w:ascii="Arial" w:hAnsi="Arial" w:cs="Arial"/>
          <w:color w:val="000000"/>
          <w:sz w:val="20"/>
          <w:szCs w:val="20"/>
        </w:rPr>
        <w:t xml:space="preserve">77/2012/TT-BCA </w:t>
      </w:r>
      <w:r w:rsidRPr="002A0EE1">
        <w:rPr>
          <w:rStyle w:val="BodyTextChar1"/>
          <w:rFonts w:ascii="Arial" w:hAnsi="Arial" w:cs="Arial"/>
          <w:color w:val="000000"/>
          <w:sz w:val="20"/>
          <w:szCs w:val="20"/>
          <w:lang w:eastAsia="vi-VN"/>
        </w:rPr>
        <w:t xml:space="preserve">ngày </w:t>
      </w:r>
      <w:r w:rsidRPr="007F3324">
        <w:rPr>
          <w:rStyle w:val="BodyTextChar1"/>
          <w:rFonts w:ascii="Arial" w:hAnsi="Arial" w:cs="Arial"/>
          <w:color w:val="000000"/>
          <w:sz w:val="20"/>
          <w:szCs w:val="20"/>
        </w:rPr>
        <w:t xml:space="preserve">28 </w:t>
      </w:r>
      <w:r w:rsidRPr="002A0EE1">
        <w:rPr>
          <w:rStyle w:val="BodyTextChar1"/>
          <w:rFonts w:ascii="Arial" w:hAnsi="Arial" w:cs="Arial"/>
          <w:color w:val="000000"/>
          <w:sz w:val="20"/>
          <w:szCs w:val="20"/>
          <w:lang w:eastAsia="vi-VN"/>
        </w:rPr>
        <w:t xml:space="preserve">tháng </w:t>
      </w:r>
      <w:r w:rsidRPr="007F3324">
        <w:rPr>
          <w:rStyle w:val="BodyTextChar1"/>
          <w:rFonts w:ascii="Arial" w:hAnsi="Arial" w:cs="Arial"/>
          <w:color w:val="000000"/>
          <w:sz w:val="20"/>
          <w:szCs w:val="20"/>
        </w:rPr>
        <w:t xml:space="preserve">12 </w:t>
      </w:r>
      <w:r w:rsidRPr="002A0EE1">
        <w:rPr>
          <w:rStyle w:val="BodyTextChar1"/>
          <w:rFonts w:ascii="Arial" w:hAnsi="Arial" w:cs="Arial"/>
          <w:color w:val="000000"/>
          <w:sz w:val="20"/>
          <w:szCs w:val="20"/>
          <w:lang w:eastAsia="vi-VN"/>
        </w:rPr>
        <w:t xml:space="preserve">năm </w:t>
      </w:r>
      <w:r w:rsidRPr="007F3324">
        <w:rPr>
          <w:rStyle w:val="BodyTextChar1"/>
          <w:rFonts w:ascii="Arial" w:hAnsi="Arial" w:cs="Arial"/>
          <w:color w:val="000000"/>
          <w:sz w:val="20"/>
          <w:szCs w:val="20"/>
        </w:rPr>
        <w:t xml:space="preserve">2012 </w:t>
      </w:r>
      <w:r w:rsidRPr="002A0EE1">
        <w:rPr>
          <w:rStyle w:val="BodyTextChar1"/>
          <w:rFonts w:ascii="Arial" w:hAnsi="Arial" w:cs="Arial"/>
          <w:color w:val="000000"/>
          <w:sz w:val="20"/>
          <w:szCs w:val="20"/>
          <w:lang w:eastAsia="vi-VN"/>
        </w:rPr>
        <w:t xml:space="preserve">của Bộ trưởng Bộ Công </w:t>
      </w:r>
      <w:r w:rsidRPr="007F3324">
        <w:rPr>
          <w:rStyle w:val="BodyTextChar1"/>
          <w:rFonts w:ascii="Arial" w:hAnsi="Arial" w:cs="Arial"/>
          <w:color w:val="000000"/>
          <w:sz w:val="20"/>
          <w:szCs w:val="20"/>
        </w:rPr>
        <w:t xml:space="preserve">an quy </w:t>
      </w:r>
      <w:r w:rsidRPr="002A0EE1">
        <w:rPr>
          <w:rStyle w:val="BodyTextChar1"/>
          <w:rFonts w:ascii="Arial" w:hAnsi="Arial" w:cs="Arial"/>
          <w:color w:val="000000"/>
          <w:sz w:val="20"/>
          <w:szCs w:val="20"/>
          <w:lang w:eastAsia="vi-VN"/>
        </w:rPr>
        <w:t xml:space="preserve">định </w:t>
      </w:r>
      <w:r w:rsidRPr="007F3324">
        <w:rPr>
          <w:rStyle w:val="BodyTextChar1"/>
          <w:rFonts w:ascii="Arial" w:hAnsi="Arial" w:cs="Arial"/>
          <w:color w:val="000000"/>
          <w:sz w:val="20"/>
          <w:szCs w:val="20"/>
        </w:rPr>
        <w:t xml:space="preserve">quy </w:t>
      </w:r>
      <w:r w:rsidRPr="002A0EE1">
        <w:rPr>
          <w:rStyle w:val="BodyTextChar1"/>
          <w:rFonts w:ascii="Arial" w:hAnsi="Arial" w:cs="Arial"/>
          <w:color w:val="000000"/>
          <w:sz w:val="20"/>
          <w:szCs w:val="20"/>
          <w:lang w:eastAsia="vi-VN"/>
        </w:rPr>
        <w:t xml:space="preserve">trình điều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 xml:space="preserve">giải quyết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 của Cảnh sát</w:t>
      </w:r>
      <w:r w:rsidRPr="007F3324">
        <w:rPr>
          <w:rStyle w:val="BodyTextChar1"/>
          <w:rFonts w:ascii="Arial" w:hAnsi="Arial" w:cs="Arial"/>
          <w:color w:val="000000"/>
          <w:sz w:val="20"/>
          <w:szCs w:val="20"/>
          <w:lang w:eastAsia="vi-VN"/>
        </w:rPr>
        <w:t xml:space="preserve">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đường bộ.</w:t>
      </w:r>
    </w:p>
    <w:p w:rsidR="0061470C" w:rsidRPr="002A0EE1" w:rsidRDefault="0061470C" w:rsidP="0061470C">
      <w:pPr>
        <w:pStyle w:val="BodyText"/>
        <w:shd w:val="clear" w:color="auto" w:fill="auto"/>
        <w:tabs>
          <w:tab w:val="left" w:pos="1117"/>
        </w:tabs>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lang w:eastAsia="vi-VN"/>
        </w:rPr>
        <w:lastRenderedPageBreak/>
        <w:t xml:space="preserve">3. </w:t>
      </w:r>
      <w:r w:rsidRPr="002A0EE1">
        <w:rPr>
          <w:rStyle w:val="BodyTextChar1"/>
          <w:rFonts w:ascii="Arial" w:hAnsi="Arial" w:cs="Arial"/>
          <w:color w:val="000000"/>
          <w:sz w:val="20"/>
          <w:szCs w:val="20"/>
          <w:lang w:eastAsia="vi-VN"/>
        </w:rPr>
        <w:t xml:space="preserve">Đối với những vụ </w:t>
      </w:r>
      <w:r w:rsidRPr="007F3324">
        <w:rPr>
          <w:rStyle w:val="BodyTextChar1"/>
          <w:rFonts w:ascii="Arial" w:hAnsi="Arial" w:cs="Arial"/>
          <w:color w:val="000000"/>
          <w:sz w:val="20"/>
          <w:szCs w:val="20"/>
        </w:rPr>
        <w:t xml:space="preserve">tai </w:t>
      </w:r>
      <w:r w:rsidRPr="002A0EE1">
        <w:rPr>
          <w:rStyle w:val="BodyTextChar1"/>
          <w:rFonts w:ascii="Arial" w:hAnsi="Arial" w:cs="Arial"/>
          <w:color w:val="000000"/>
          <w:sz w:val="20"/>
          <w:szCs w:val="20"/>
          <w:lang w:eastAsia="vi-VN"/>
        </w:rPr>
        <w:t xml:space="preserve">nạn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xảy </w:t>
      </w:r>
      <w:r w:rsidRPr="007F3324">
        <w:rPr>
          <w:rStyle w:val="BodyTextChar1"/>
          <w:rFonts w:ascii="Arial" w:hAnsi="Arial" w:cs="Arial"/>
          <w:color w:val="000000"/>
          <w:sz w:val="20"/>
          <w:szCs w:val="20"/>
        </w:rPr>
        <w:t xml:space="preserve">ra </w:t>
      </w:r>
      <w:r w:rsidRPr="002A0EE1">
        <w:rPr>
          <w:rStyle w:val="BodyTextChar1"/>
          <w:rFonts w:ascii="Arial" w:hAnsi="Arial" w:cs="Arial"/>
          <w:color w:val="000000"/>
          <w:sz w:val="20"/>
          <w:szCs w:val="20"/>
          <w:lang w:eastAsia="vi-VN"/>
        </w:rPr>
        <w:t xml:space="preserve">trước ngày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 xml:space="preserve">tháng </w:t>
      </w:r>
      <w:r w:rsidRPr="007F3324">
        <w:rPr>
          <w:rStyle w:val="BodyTextChar1"/>
          <w:rFonts w:ascii="Arial" w:hAnsi="Arial" w:cs="Arial"/>
          <w:color w:val="000000"/>
          <w:sz w:val="20"/>
          <w:szCs w:val="20"/>
        </w:rPr>
        <w:t xml:space="preserve">01 </w:t>
      </w:r>
      <w:r w:rsidRPr="002A0EE1">
        <w:rPr>
          <w:rStyle w:val="BodyTextChar1"/>
          <w:rFonts w:ascii="Arial" w:hAnsi="Arial" w:cs="Arial"/>
          <w:color w:val="000000"/>
          <w:sz w:val="20"/>
          <w:szCs w:val="20"/>
          <w:lang w:eastAsia="vi-VN"/>
        </w:rPr>
        <w:t xml:space="preserve">năm </w:t>
      </w:r>
      <w:r w:rsidRPr="007F3324">
        <w:rPr>
          <w:rStyle w:val="BodyTextChar1"/>
          <w:rFonts w:ascii="Arial" w:hAnsi="Arial" w:cs="Arial"/>
          <w:color w:val="000000"/>
          <w:sz w:val="20"/>
          <w:szCs w:val="20"/>
        </w:rPr>
        <w:t xml:space="preserve">2021 </w:t>
      </w:r>
      <w:r w:rsidRPr="002A0EE1">
        <w:rPr>
          <w:rStyle w:val="BodyTextChar1"/>
          <w:rFonts w:ascii="Arial" w:hAnsi="Arial" w:cs="Arial"/>
          <w:color w:val="000000"/>
          <w:sz w:val="20"/>
          <w:szCs w:val="20"/>
          <w:lang w:eastAsia="vi-VN"/>
        </w:rPr>
        <w:t xml:space="preserve">thì thực hiện </w:t>
      </w:r>
      <w:r w:rsidRPr="007F3324">
        <w:rPr>
          <w:rStyle w:val="BodyTextChar1"/>
          <w:rFonts w:ascii="Arial" w:hAnsi="Arial" w:cs="Arial"/>
          <w:color w:val="000000"/>
          <w:sz w:val="20"/>
          <w:szCs w:val="20"/>
        </w:rPr>
        <w:t xml:space="preserve">theo quy </w:t>
      </w:r>
      <w:r w:rsidRPr="002A0EE1">
        <w:rPr>
          <w:rStyle w:val="BodyTextChar1"/>
          <w:rFonts w:ascii="Arial" w:hAnsi="Arial" w:cs="Arial"/>
          <w:color w:val="000000"/>
          <w:sz w:val="20"/>
          <w:szCs w:val="20"/>
          <w:lang w:eastAsia="vi-VN"/>
        </w:rPr>
        <w:t xml:space="preserve">định tại Thông tư số </w:t>
      </w:r>
      <w:r w:rsidRPr="007F3324">
        <w:rPr>
          <w:rStyle w:val="BodyTextChar1"/>
          <w:rFonts w:ascii="Arial" w:hAnsi="Arial" w:cs="Arial"/>
          <w:color w:val="000000"/>
          <w:sz w:val="20"/>
          <w:szCs w:val="20"/>
        </w:rPr>
        <w:t>77/2012/TT-BCA.</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2A0EE1">
        <w:rPr>
          <w:rStyle w:val="BodyTextChar1"/>
          <w:rFonts w:ascii="Arial" w:hAnsi="Arial" w:cs="Arial"/>
          <w:b/>
          <w:bCs/>
          <w:color w:val="000000"/>
          <w:sz w:val="20"/>
          <w:szCs w:val="20"/>
          <w:lang w:eastAsia="vi-VN"/>
        </w:rPr>
        <w:t xml:space="preserve">Điều </w:t>
      </w:r>
      <w:r w:rsidRPr="007F3324">
        <w:rPr>
          <w:rStyle w:val="BodyTextChar1"/>
          <w:rFonts w:ascii="Arial" w:hAnsi="Arial" w:cs="Arial"/>
          <w:b/>
          <w:bCs/>
          <w:color w:val="000000"/>
          <w:sz w:val="20"/>
          <w:szCs w:val="20"/>
        </w:rPr>
        <w:t xml:space="preserve">31. </w:t>
      </w:r>
      <w:r w:rsidRPr="002A0EE1">
        <w:rPr>
          <w:rStyle w:val="BodyTextChar1"/>
          <w:rFonts w:ascii="Arial" w:hAnsi="Arial" w:cs="Arial"/>
          <w:b/>
          <w:bCs/>
          <w:color w:val="000000"/>
          <w:sz w:val="20"/>
          <w:szCs w:val="20"/>
          <w:lang w:eastAsia="vi-VN"/>
        </w:rPr>
        <w:t xml:space="preserve">Trách nhiệm </w:t>
      </w:r>
      <w:r w:rsidRPr="007F3324">
        <w:rPr>
          <w:rStyle w:val="BodyTextChar1"/>
          <w:rFonts w:ascii="Arial" w:hAnsi="Arial" w:cs="Arial"/>
          <w:b/>
          <w:bCs/>
          <w:color w:val="000000"/>
          <w:sz w:val="20"/>
          <w:szCs w:val="20"/>
        </w:rPr>
        <w:t xml:space="preserve">thi </w:t>
      </w:r>
      <w:r w:rsidRPr="002A0EE1">
        <w:rPr>
          <w:rStyle w:val="BodyTextChar1"/>
          <w:rFonts w:ascii="Arial" w:hAnsi="Arial" w:cs="Arial"/>
          <w:b/>
          <w:bCs/>
          <w:color w:val="000000"/>
          <w:sz w:val="20"/>
          <w:szCs w:val="20"/>
          <w:lang w:eastAsia="vi-VN"/>
        </w:rPr>
        <w:t>hành</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1. </w:t>
      </w:r>
      <w:r w:rsidRPr="002A0EE1">
        <w:rPr>
          <w:rStyle w:val="BodyTextChar1"/>
          <w:rFonts w:ascii="Arial" w:hAnsi="Arial" w:cs="Arial"/>
          <w:color w:val="000000"/>
          <w:sz w:val="20"/>
          <w:szCs w:val="20"/>
          <w:lang w:eastAsia="vi-VN"/>
        </w:rPr>
        <w:t xml:space="preserve">Cục trưởng 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 xml:space="preserve">thông có trách nhiệm </w:t>
      </w:r>
      <w:r w:rsidRPr="007F3324">
        <w:rPr>
          <w:rStyle w:val="BodyTextChar1"/>
          <w:rFonts w:ascii="Arial" w:hAnsi="Arial" w:cs="Arial"/>
          <w:color w:val="000000"/>
          <w:sz w:val="20"/>
          <w:szCs w:val="20"/>
        </w:rPr>
        <w:t xml:space="preserve">theo </w:t>
      </w:r>
      <w:r w:rsidRPr="002A0EE1">
        <w:rPr>
          <w:rStyle w:val="BodyTextChar1"/>
          <w:rFonts w:ascii="Arial" w:hAnsi="Arial" w:cs="Arial"/>
          <w:color w:val="000000"/>
          <w:sz w:val="20"/>
          <w:szCs w:val="20"/>
          <w:lang w:eastAsia="vi-VN"/>
        </w:rPr>
        <w:t xml:space="preserve">dõi, hướng dẫn, kiểm </w:t>
      </w:r>
      <w:r w:rsidRPr="007F3324">
        <w:rPr>
          <w:rStyle w:val="BodyTextChar1"/>
          <w:rFonts w:ascii="Arial" w:hAnsi="Arial" w:cs="Arial"/>
          <w:color w:val="000000"/>
          <w:sz w:val="20"/>
          <w:szCs w:val="20"/>
        </w:rPr>
        <w:t xml:space="preserve">tra, </w:t>
      </w:r>
      <w:r w:rsidRPr="002A0EE1">
        <w:rPr>
          <w:rStyle w:val="BodyTextChar1"/>
          <w:rFonts w:ascii="Arial" w:hAnsi="Arial" w:cs="Arial"/>
          <w:color w:val="000000"/>
          <w:sz w:val="20"/>
          <w:szCs w:val="20"/>
          <w:lang w:eastAsia="vi-VN"/>
        </w:rPr>
        <w:t>đôn đốc việc thực hiện Thông tư này.</w:t>
      </w:r>
    </w:p>
    <w:p w:rsidR="0061470C" w:rsidRPr="002A0EE1" w:rsidRDefault="0061470C" w:rsidP="0061470C">
      <w:pPr>
        <w:pStyle w:val="BodyText"/>
        <w:shd w:val="clear" w:color="auto" w:fill="auto"/>
        <w:spacing w:after="120" w:line="240" w:lineRule="auto"/>
        <w:ind w:firstLine="720"/>
        <w:jc w:val="both"/>
        <w:rPr>
          <w:rFonts w:ascii="Arial" w:hAnsi="Arial" w:cs="Arial"/>
          <w:sz w:val="20"/>
          <w:szCs w:val="20"/>
        </w:rPr>
      </w:pPr>
      <w:r w:rsidRPr="007F3324">
        <w:rPr>
          <w:rStyle w:val="BodyTextChar1"/>
          <w:rFonts w:ascii="Arial" w:hAnsi="Arial" w:cs="Arial"/>
          <w:color w:val="000000"/>
          <w:sz w:val="20"/>
          <w:szCs w:val="20"/>
        </w:rPr>
        <w:t xml:space="preserve">2. </w:t>
      </w:r>
      <w:r w:rsidRPr="002A0EE1">
        <w:rPr>
          <w:rStyle w:val="BodyTextChar1"/>
          <w:rFonts w:ascii="Arial" w:hAnsi="Arial" w:cs="Arial"/>
          <w:color w:val="000000"/>
          <w:sz w:val="20"/>
          <w:szCs w:val="20"/>
          <w:lang w:eastAsia="vi-VN"/>
        </w:rPr>
        <w:t xml:space="preserve">Thủ trưởng các đơn vị trực thuộc Bộ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Giám đốc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các tỉnh, thành phố trực thuộc </w:t>
      </w:r>
      <w:r w:rsidRPr="007F3324">
        <w:rPr>
          <w:rStyle w:val="BodyTextChar1"/>
          <w:rFonts w:ascii="Arial" w:hAnsi="Arial" w:cs="Arial"/>
          <w:color w:val="000000"/>
          <w:sz w:val="20"/>
          <w:szCs w:val="20"/>
        </w:rPr>
        <w:t xml:space="preserve">Trung </w:t>
      </w:r>
      <w:r w:rsidRPr="002A0EE1">
        <w:rPr>
          <w:rStyle w:val="BodyTextChar1"/>
          <w:rFonts w:ascii="Arial" w:hAnsi="Arial" w:cs="Arial"/>
          <w:color w:val="000000"/>
          <w:sz w:val="20"/>
          <w:szCs w:val="20"/>
          <w:lang w:eastAsia="vi-VN"/>
        </w:rPr>
        <w:t xml:space="preserve">ương có trách nhiệm </w:t>
      </w:r>
      <w:r w:rsidRPr="007F3324">
        <w:rPr>
          <w:rStyle w:val="BodyTextChar1"/>
          <w:rFonts w:ascii="Arial" w:hAnsi="Arial" w:cs="Arial"/>
          <w:color w:val="000000"/>
          <w:sz w:val="20"/>
          <w:szCs w:val="20"/>
        </w:rPr>
        <w:t xml:space="preserve">thi </w:t>
      </w:r>
      <w:r w:rsidRPr="002A0EE1">
        <w:rPr>
          <w:rStyle w:val="BodyTextChar1"/>
          <w:rFonts w:ascii="Arial" w:hAnsi="Arial" w:cs="Arial"/>
          <w:color w:val="000000"/>
          <w:sz w:val="20"/>
          <w:szCs w:val="20"/>
          <w:lang w:eastAsia="vi-VN"/>
        </w:rPr>
        <w:t>hành Thông tư này.</w:t>
      </w:r>
    </w:p>
    <w:p w:rsidR="0061470C" w:rsidRPr="002A0EE1" w:rsidRDefault="0061470C" w:rsidP="0061470C">
      <w:pPr>
        <w:pStyle w:val="BodyText"/>
        <w:shd w:val="clear" w:color="auto" w:fill="auto"/>
        <w:tabs>
          <w:tab w:val="left" w:pos="1131"/>
        </w:tabs>
        <w:spacing w:line="240" w:lineRule="auto"/>
        <w:ind w:firstLine="720"/>
        <w:jc w:val="both"/>
        <w:rPr>
          <w:rStyle w:val="BodyTextChar1"/>
          <w:rFonts w:ascii="Arial" w:hAnsi="Arial" w:cs="Arial"/>
          <w:sz w:val="20"/>
          <w:szCs w:val="20"/>
        </w:rPr>
      </w:pPr>
      <w:r w:rsidRPr="007F3324">
        <w:rPr>
          <w:rStyle w:val="BodyTextChar1"/>
          <w:rFonts w:ascii="Arial" w:hAnsi="Arial" w:cs="Arial"/>
          <w:color w:val="000000"/>
          <w:sz w:val="20"/>
          <w:szCs w:val="20"/>
        </w:rPr>
        <w:t xml:space="preserve">3. Trong </w:t>
      </w:r>
      <w:r w:rsidRPr="002A0EE1">
        <w:rPr>
          <w:rStyle w:val="BodyTextChar1"/>
          <w:rFonts w:ascii="Arial" w:hAnsi="Arial" w:cs="Arial"/>
          <w:color w:val="000000"/>
          <w:sz w:val="20"/>
          <w:szCs w:val="20"/>
          <w:lang w:eastAsia="vi-VN"/>
        </w:rPr>
        <w:t xml:space="preserve">quá trình </w:t>
      </w:r>
      <w:r w:rsidRPr="007F3324">
        <w:rPr>
          <w:rStyle w:val="BodyTextChar1"/>
          <w:rFonts w:ascii="Arial" w:hAnsi="Arial" w:cs="Arial"/>
          <w:color w:val="000000"/>
          <w:sz w:val="20"/>
          <w:szCs w:val="20"/>
        </w:rPr>
        <w:t xml:space="preserve">thi </w:t>
      </w:r>
      <w:r w:rsidRPr="002A0EE1">
        <w:rPr>
          <w:rStyle w:val="BodyTextChar1"/>
          <w:rFonts w:ascii="Arial" w:hAnsi="Arial" w:cs="Arial"/>
          <w:color w:val="000000"/>
          <w:sz w:val="20"/>
          <w:szCs w:val="20"/>
          <w:lang w:eastAsia="vi-VN"/>
        </w:rPr>
        <w:t xml:space="preserve">hành Thông tư, nếu có khó khăn, vướng mắc thì Công </w:t>
      </w:r>
      <w:r w:rsidRPr="007F3324">
        <w:rPr>
          <w:rStyle w:val="BodyTextChar1"/>
          <w:rFonts w:ascii="Arial" w:hAnsi="Arial" w:cs="Arial"/>
          <w:color w:val="000000"/>
          <w:sz w:val="20"/>
          <w:szCs w:val="20"/>
        </w:rPr>
        <w:t xml:space="preserve">an </w:t>
      </w:r>
      <w:r w:rsidRPr="002A0EE1">
        <w:rPr>
          <w:rStyle w:val="BodyTextChar1"/>
          <w:rFonts w:ascii="Arial" w:hAnsi="Arial" w:cs="Arial"/>
          <w:color w:val="000000"/>
          <w:sz w:val="20"/>
          <w:szCs w:val="20"/>
          <w:lang w:eastAsia="vi-VN"/>
        </w:rPr>
        <w:t xml:space="preserve">các đơn vị, địa phương báo cáo về Bộ Công </w:t>
      </w:r>
      <w:r w:rsidRPr="007F3324">
        <w:rPr>
          <w:rStyle w:val="BodyTextChar1"/>
          <w:rFonts w:ascii="Arial" w:hAnsi="Arial" w:cs="Arial"/>
          <w:color w:val="000000"/>
          <w:sz w:val="20"/>
          <w:szCs w:val="20"/>
        </w:rPr>
        <w:t xml:space="preserve">an (qua </w:t>
      </w:r>
      <w:r w:rsidRPr="002A0EE1">
        <w:rPr>
          <w:rStyle w:val="BodyTextChar1"/>
          <w:rFonts w:ascii="Arial" w:hAnsi="Arial" w:cs="Arial"/>
          <w:color w:val="000000"/>
          <w:sz w:val="20"/>
          <w:szCs w:val="20"/>
          <w:lang w:eastAsia="vi-VN"/>
        </w:rPr>
        <w:t xml:space="preserve">Cục Cảnh sát </w:t>
      </w:r>
      <w:r w:rsidRPr="007F3324">
        <w:rPr>
          <w:rStyle w:val="BodyTextChar1"/>
          <w:rFonts w:ascii="Arial" w:hAnsi="Arial" w:cs="Arial"/>
          <w:color w:val="000000"/>
          <w:sz w:val="20"/>
          <w:szCs w:val="20"/>
        </w:rPr>
        <w:t xml:space="preserve">giao </w:t>
      </w:r>
      <w:r w:rsidRPr="002A0EE1">
        <w:rPr>
          <w:rStyle w:val="BodyTextChar1"/>
          <w:rFonts w:ascii="Arial" w:hAnsi="Arial" w:cs="Arial"/>
          <w:color w:val="000000"/>
          <w:sz w:val="20"/>
          <w:szCs w:val="20"/>
          <w:lang w:eastAsia="vi-VN"/>
        </w:rPr>
        <w:t>thông) để kịp thời hướng dẫn./.</w:t>
      </w:r>
    </w:p>
    <w:p w:rsidR="0061470C" w:rsidRPr="002A0EE1" w:rsidRDefault="0061470C" w:rsidP="0061470C">
      <w:pPr>
        <w:pStyle w:val="BodyText"/>
        <w:shd w:val="clear" w:color="auto" w:fill="auto"/>
        <w:tabs>
          <w:tab w:val="left" w:pos="1131"/>
        </w:tabs>
        <w:spacing w:line="240" w:lineRule="auto"/>
        <w:ind w:firstLine="720"/>
        <w:jc w:val="both"/>
        <w:rPr>
          <w:rStyle w:val="BodyTextChar1"/>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510"/>
        <w:gridCol w:w="4490"/>
      </w:tblGrid>
      <w:tr w:rsidR="0061470C" w:rsidRPr="00042179" w:rsidTr="00E30AB3">
        <w:tc>
          <w:tcPr>
            <w:tcW w:w="4510" w:type="dxa"/>
            <w:shd w:val="clear" w:color="auto" w:fill="auto"/>
          </w:tcPr>
          <w:p w:rsidR="0061470C" w:rsidRPr="00042179" w:rsidRDefault="0061470C" w:rsidP="00E30AB3">
            <w:pPr>
              <w:pStyle w:val="Bodytext20"/>
              <w:shd w:val="clear" w:color="auto" w:fill="auto"/>
              <w:rPr>
                <w:rFonts w:ascii="Arial" w:hAnsi="Arial" w:cs="Arial"/>
                <w:sz w:val="20"/>
                <w:szCs w:val="20"/>
              </w:rPr>
            </w:pPr>
            <w:r w:rsidRPr="00042179">
              <w:rPr>
                <w:rStyle w:val="Bodytext2"/>
                <w:rFonts w:ascii="Arial" w:hAnsi="Arial" w:cs="Arial"/>
                <w:b/>
                <w:bCs/>
                <w:i/>
                <w:iCs/>
                <w:color w:val="000000"/>
                <w:sz w:val="20"/>
                <w:szCs w:val="20"/>
                <w:lang w:eastAsia="vi-VN"/>
              </w:rPr>
              <w:t>Nơi nhận:</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Tòa án nhân dân tối </w:t>
            </w:r>
            <w:r w:rsidRPr="007F3324">
              <w:rPr>
                <w:rStyle w:val="Bodytext2"/>
                <w:rFonts w:ascii="Arial" w:hAnsi="Arial" w:cs="Arial"/>
                <w:color w:val="000000"/>
                <w:sz w:val="20"/>
                <w:szCs w:val="20"/>
              </w:rPr>
              <w:t>cao;</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Viện kiểm sát nhân dân tối </w:t>
            </w:r>
            <w:r w:rsidRPr="007F3324">
              <w:rPr>
                <w:rStyle w:val="Bodytext2"/>
                <w:rFonts w:ascii="Arial" w:hAnsi="Arial" w:cs="Arial"/>
                <w:color w:val="000000"/>
                <w:sz w:val="20"/>
                <w:szCs w:val="20"/>
              </w:rPr>
              <w:t>cao;</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Bộ Ngoại </w:t>
            </w:r>
            <w:r w:rsidRPr="007F3324">
              <w:rPr>
                <w:rStyle w:val="Bodytext2"/>
                <w:rFonts w:ascii="Arial" w:hAnsi="Arial" w:cs="Arial"/>
                <w:color w:val="000000"/>
                <w:sz w:val="20"/>
                <w:szCs w:val="20"/>
              </w:rPr>
              <w:t>giao;</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Bộ Quốc phòng;</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Bộ Tư pháp;</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Các đồng chí Thứ trưởng Bộ Công </w:t>
            </w:r>
            <w:r w:rsidRPr="007F3324">
              <w:rPr>
                <w:rStyle w:val="Bodytext2"/>
                <w:rFonts w:ascii="Arial" w:hAnsi="Arial" w:cs="Arial"/>
                <w:color w:val="000000"/>
                <w:sz w:val="20"/>
                <w:szCs w:val="20"/>
              </w:rPr>
              <w:t>an;</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Các đơn vị trực thuộc Bộ Công </w:t>
            </w:r>
            <w:r w:rsidRPr="007F3324">
              <w:rPr>
                <w:rStyle w:val="Bodytext2"/>
                <w:rFonts w:ascii="Arial" w:hAnsi="Arial" w:cs="Arial"/>
                <w:color w:val="000000"/>
                <w:sz w:val="20"/>
                <w:szCs w:val="20"/>
              </w:rPr>
              <w:t>an;</w:t>
            </w:r>
          </w:p>
          <w:p w:rsidR="0061470C" w:rsidRPr="00042179" w:rsidRDefault="0061470C" w:rsidP="00E30AB3">
            <w:pPr>
              <w:pStyle w:val="Bodytext20"/>
              <w:shd w:val="clear" w:color="auto" w:fill="auto"/>
              <w:rPr>
                <w:rFonts w:ascii="Arial" w:hAnsi="Arial" w:cs="Arial"/>
                <w:sz w:val="20"/>
                <w:szCs w:val="20"/>
              </w:rPr>
            </w:pPr>
            <w:r w:rsidRPr="00042179">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Công </w:t>
            </w:r>
            <w:r w:rsidRPr="00042179">
              <w:rPr>
                <w:rStyle w:val="Bodytext2"/>
                <w:rFonts w:ascii="Arial" w:hAnsi="Arial" w:cs="Arial"/>
                <w:color w:val="000000"/>
                <w:sz w:val="20"/>
                <w:szCs w:val="20"/>
              </w:rPr>
              <w:t xml:space="preserve">an </w:t>
            </w:r>
            <w:r w:rsidRPr="00042179">
              <w:rPr>
                <w:rStyle w:val="Bodytext2"/>
                <w:rFonts w:ascii="Arial" w:hAnsi="Arial" w:cs="Arial"/>
                <w:color w:val="000000"/>
                <w:sz w:val="20"/>
                <w:szCs w:val="20"/>
                <w:lang w:eastAsia="vi-VN"/>
              </w:rPr>
              <w:t xml:space="preserve">các tỉnh, </w:t>
            </w:r>
            <w:r w:rsidRPr="00042179">
              <w:rPr>
                <w:rStyle w:val="Bodytext2"/>
                <w:rFonts w:ascii="Arial" w:hAnsi="Arial" w:cs="Arial"/>
                <w:color w:val="000000"/>
                <w:sz w:val="20"/>
                <w:szCs w:val="20"/>
              </w:rPr>
              <w:t xml:space="preserve">tp </w:t>
            </w:r>
            <w:r w:rsidRPr="00042179">
              <w:rPr>
                <w:rStyle w:val="Bodytext2"/>
                <w:rFonts w:ascii="Arial" w:hAnsi="Arial" w:cs="Arial"/>
                <w:color w:val="000000"/>
                <w:sz w:val="20"/>
                <w:szCs w:val="20"/>
                <w:lang w:eastAsia="vi-VN"/>
              </w:rPr>
              <w:t xml:space="preserve">trực thuộc </w:t>
            </w:r>
            <w:r w:rsidRPr="00042179">
              <w:rPr>
                <w:rStyle w:val="Bodytext2"/>
                <w:rFonts w:ascii="Arial" w:hAnsi="Arial" w:cs="Arial"/>
                <w:color w:val="000000"/>
                <w:sz w:val="20"/>
                <w:szCs w:val="20"/>
              </w:rPr>
              <w:t xml:space="preserve">Trung </w:t>
            </w:r>
            <w:r w:rsidRPr="00042179">
              <w:rPr>
                <w:rStyle w:val="Bodytext2"/>
                <w:rFonts w:ascii="Arial" w:hAnsi="Arial" w:cs="Arial"/>
                <w:color w:val="000000"/>
                <w:sz w:val="20"/>
                <w:szCs w:val="20"/>
                <w:lang w:eastAsia="vi-VN"/>
              </w:rPr>
              <w:t>ương;</w:t>
            </w:r>
          </w:p>
          <w:p w:rsidR="0061470C" w:rsidRPr="00042179" w:rsidRDefault="0061470C" w:rsidP="00E30AB3">
            <w:pPr>
              <w:pStyle w:val="Bodytext20"/>
              <w:shd w:val="clear" w:color="auto" w:fill="auto"/>
              <w:rPr>
                <w:rFonts w:ascii="Arial" w:hAnsi="Arial" w:cs="Arial"/>
                <w:sz w:val="20"/>
                <w:szCs w:val="20"/>
              </w:rPr>
            </w:pPr>
            <w:r w:rsidRPr="007F3324">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Công báo; Cổng thông </w:t>
            </w:r>
            <w:r w:rsidRPr="007F3324">
              <w:rPr>
                <w:rStyle w:val="Bodytext2"/>
                <w:rFonts w:ascii="Arial" w:hAnsi="Arial" w:cs="Arial"/>
                <w:color w:val="000000"/>
                <w:sz w:val="20"/>
                <w:szCs w:val="20"/>
              </w:rPr>
              <w:t xml:space="preserve">tin </w:t>
            </w:r>
            <w:r w:rsidRPr="00042179">
              <w:rPr>
                <w:rStyle w:val="Bodytext2"/>
                <w:rFonts w:ascii="Arial" w:hAnsi="Arial" w:cs="Arial"/>
                <w:color w:val="000000"/>
                <w:sz w:val="20"/>
                <w:szCs w:val="20"/>
                <w:lang w:eastAsia="vi-VN"/>
              </w:rPr>
              <w:t xml:space="preserve">điện tử Bộ Công </w:t>
            </w:r>
            <w:r w:rsidRPr="007F3324">
              <w:rPr>
                <w:rStyle w:val="Bodytext2"/>
                <w:rFonts w:ascii="Arial" w:hAnsi="Arial" w:cs="Arial"/>
                <w:color w:val="000000"/>
                <w:sz w:val="20"/>
                <w:szCs w:val="20"/>
              </w:rPr>
              <w:t>an;</w:t>
            </w:r>
          </w:p>
          <w:p w:rsidR="0061470C" w:rsidRPr="00042179" w:rsidRDefault="0061470C" w:rsidP="00E30AB3">
            <w:pPr>
              <w:pStyle w:val="Bodytext20"/>
              <w:shd w:val="clear" w:color="auto" w:fill="auto"/>
              <w:rPr>
                <w:rFonts w:ascii="Arial" w:hAnsi="Arial" w:cs="Arial"/>
                <w:sz w:val="20"/>
                <w:szCs w:val="20"/>
              </w:rPr>
            </w:pPr>
            <w:r w:rsidRPr="00042179">
              <w:rPr>
                <w:rStyle w:val="Bodytext2"/>
                <w:rFonts w:ascii="Arial" w:hAnsi="Arial" w:cs="Arial"/>
                <w:color w:val="000000"/>
                <w:sz w:val="20"/>
                <w:szCs w:val="20"/>
              </w:rPr>
              <w:t xml:space="preserve">- </w:t>
            </w:r>
            <w:r w:rsidRPr="00042179">
              <w:rPr>
                <w:rStyle w:val="Bodytext2"/>
                <w:rFonts w:ascii="Arial" w:hAnsi="Arial" w:cs="Arial"/>
                <w:color w:val="000000"/>
                <w:sz w:val="20"/>
                <w:szCs w:val="20"/>
                <w:lang w:eastAsia="vi-VN"/>
              </w:rPr>
              <w:t xml:space="preserve">Lưu: </w:t>
            </w:r>
            <w:r w:rsidRPr="00042179">
              <w:rPr>
                <w:rStyle w:val="Bodytext2"/>
                <w:rFonts w:ascii="Arial" w:hAnsi="Arial" w:cs="Arial"/>
                <w:color w:val="000000"/>
                <w:sz w:val="20"/>
                <w:szCs w:val="20"/>
              </w:rPr>
              <w:t>VT, C08.</w:t>
            </w:r>
          </w:p>
        </w:tc>
        <w:tc>
          <w:tcPr>
            <w:tcW w:w="4490" w:type="dxa"/>
            <w:shd w:val="clear" w:color="auto" w:fill="auto"/>
          </w:tcPr>
          <w:p w:rsidR="0061470C" w:rsidRPr="00042179" w:rsidRDefault="0061470C" w:rsidP="00E30AB3">
            <w:pPr>
              <w:pStyle w:val="BodyText"/>
              <w:shd w:val="clear" w:color="auto" w:fill="auto"/>
              <w:spacing w:line="240" w:lineRule="auto"/>
              <w:ind w:firstLine="0"/>
              <w:jc w:val="center"/>
              <w:rPr>
                <w:rFonts w:ascii="Arial" w:hAnsi="Arial" w:cs="Arial"/>
                <w:sz w:val="20"/>
                <w:szCs w:val="20"/>
              </w:rPr>
            </w:pPr>
            <w:r w:rsidRPr="00042179">
              <w:rPr>
                <w:rStyle w:val="BodyTextChar1"/>
                <w:rFonts w:ascii="Arial" w:hAnsi="Arial" w:cs="Arial"/>
                <w:b/>
                <w:bCs/>
                <w:color w:val="000000"/>
                <w:sz w:val="20"/>
                <w:szCs w:val="20"/>
                <w:lang w:eastAsia="vi-VN"/>
              </w:rPr>
              <w:t>BỘ TRƯỞNG</w:t>
            </w:r>
          </w:p>
          <w:p w:rsidR="0061470C" w:rsidRPr="00042179" w:rsidRDefault="0061470C" w:rsidP="00E30AB3">
            <w:pPr>
              <w:pStyle w:val="BodyText"/>
              <w:shd w:val="clear" w:color="auto" w:fill="auto"/>
              <w:spacing w:line="240" w:lineRule="auto"/>
              <w:ind w:firstLine="0"/>
              <w:jc w:val="center"/>
              <w:rPr>
                <w:rStyle w:val="BodyTextChar1"/>
                <w:rFonts w:ascii="Arial" w:hAnsi="Arial" w:cs="Arial"/>
                <w:i/>
                <w:i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Style w:val="BodyTextChar1"/>
                <w:rFonts w:ascii="Arial" w:hAnsi="Arial" w:cs="Arial"/>
                <w:i/>
                <w:i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Style w:val="BodyTextChar1"/>
                <w:rFonts w:ascii="Arial" w:hAnsi="Arial" w:cs="Arial"/>
                <w:i/>
                <w:i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Fonts w:ascii="Arial" w:hAnsi="Arial" w:cs="Arial"/>
                <w:sz w:val="20"/>
                <w:szCs w:val="20"/>
              </w:rPr>
            </w:pPr>
            <w:r w:rsidRPr="00042179">
              <w:rPr>
                <w:rStyle w:val="BodyTextChar1"/>
                <w:rFonts w:ascii="Arial" w:hAnsi="Arial" w:cs="Arial"/>
                <w:i/>
                <w:iCs/>
                <w:color w:val="000000"/>
                <w:sz w:val="20"/>
                <w:szCs w:val="20"/>
                <w:lang w:eastAsia="vi-VN"/>
              </w:rPr>
              <w:t>(Đã ký)</w:t>
            </w:r>
          </w:p>
          <w:p w:rsidR="0061470C" w:rsidRPr="00042179" w:rsidRDefault="0061470C" w:rsidP="00E30AB3">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042179" w:rsidRDefault="0061470C" w:rsidP="00E30AB3">
            <w:pPr>
              <w:pStyle w:val="BodyText"/>
              <w:shd w:val="clear" w:color="auto" w:fill="auto"/>
              <w:spacing w:line="240" w:lineRule="auto"/>
              <w:ind w:firstLine="0"/>
              <w:rPr>
                <w:rStyle w:val="BodyTextChar1"/>
                <w:rFonts w:ascii="Arial" w:hAnsi="Arial" w:cs="Arial"/>
                <w:b/>
                <w:b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Style w:val="BodyTextChar1"/>
                <w:rFonts w:ascii="Arial" w:hAnsi="Arial" w:cs="Arial"/>
                <w:b/>
                <w:bCs/>
                <w:color w:val="000000"/>
                <w:sz w:val="20"/>
                <w:szCs w:val="20"/>
                <w:lang w:eastAsia="vi-VN"/>
              </w:rPr>
            </w:pPr>
          </w:p>
          <w:p w:rsidR="0061470C" w:rsidRPr="00042179" w:rsidRDefault="0061470C" w:rsidP="00E30AB3">
            <w:pPr>
              <w:pStyle w:val="BodyText"/>
              <w:shd w:val="clear" w:color="auto" w:fill="auto"/>
              <w:spacing w:line="240" w:lineRule="auto"/>
              <w:ind w:firstLine="0"/>
              <w:jc w:val="center"/>
              <w:rPr>
                <w:rFonts w:ascii="Arial" w:hAnsi="Arial" w:cs="Arial"/>
                <w:sz w:val="20"/>
                <w:szCs w:val="20"/>
              </w:rPr>
            </w:pPr>
            <w:r w:rsidRPr="00042179">
              <w:rPr>
                <w:rStyle w:val="BodyTextChar1"/>
                <w:rFonts w:ascii="Arial" w:hAnsi="Arial" w:cs="Arial"/>
                <w:b/>
                <w:bCs/>
                <w:color w:val="000000"/>
                <w:sz w:val="20"/>
                <w:szCs w:val="20"/>
                <w:lang w:eastAsia="vi-VN"/>
              </w:rPr>
              <w:t>Đại tướng Tô Lâm</w:t>
            </w:r>
          </w:p>
        </w:tc>
      </w:tr>
    </w:tbl>
    <w:p w:rsidR="0061470C" w:rsidRDefault="0061470C" w:rsidP="0061470C">
      <w:pPr>
        <w:pStyle w:val="BodyText"/>
        <w:shd w:val="clear" w:color="auto" w:fill="auto"/>
        <w:tabs>
          <w:tab w:val="left" w:pos="1131"/>
        </w:tabs>
        <w:spacing w:line="240" w:lineRule="auto"/>
        <w:ind w:firstLine="720"/>
        <w:jc w:val="both"/>
        <w:rPr>
          <w:rFonts w:ascii="Arial" w:hAnsi="Arial" w:cs="Arial"/>
          <w:sz w:val="20"/>
          <w:szCs w:val="20"/>
        </w:rPr>
      </w:pPr>
    </w:p>
    <w:tbl>
      <w:tblPr>
        <w:tblW w:w="0" w:type="auto"/>
        <w:tblInd w:w="2088" w:type="dxa"/>
        <w:tblLook w:val="04A0" w:firstRow="1" w:lastRow="0" w:firstColumn="1" w:lastColumn="0" w:noHBand="0" w:noVBand="1"/>
      </w:tblPr>
      <w:tblGrid>
        <w:gridCol w:w="4410"/>
      </w:tblGrid>
      <w:tr w:rsidR="0061470C" w:rsidRPr="00042179" w:rsidTr="00E30AB3">
        <w:tc>
          <w:tcPr>
            <w:tcW w:w="4410" w:type="dxa"/>
            <w:shd w:val="clear" w:color="auto" w:fill="auto"/>
          </w:tcPr>
          <w:p w:rsidR="0061470C" w:rsidRPr="00042179" w:rsidRDefault="0061470C" w:rsidP="00E30AB3">
            <w:pPr>
              <w:pStyle w:val="BodyText"/>
              <w:shd w:val="clear" w:color="auto" w:fill="auto"/>
              <w:tabs>
                <w:tab w:val="left" w:pos="1131"/>
              </w:tabs>
              <w:spacing w:line="240" w:lineRule="auto"/>
              <w:ind w:firstLine="0"/>
              <w:jc w:val="center"/>
              <w:rPr>
                <w:rFonts w:ascii="Arial" w:hAnsi="Arial" w:cs="Arial"/>
                <w:b/>
                <w:sz w:val="20"/>
                <w:szCs w:val="20"/>
              </w:rPr>
            </w:pPr>
            <w:bookmarkStart w:id="22" w:name="_GoBack"/>
            <w:bookmarkEnd w:id="22"/>
          </w:p>
        </w:tc>
      </w:tr>
    </w:tbl>
    <w:p w:rsidR="0061470C" w:rsidRPr="002A0EE1" w:rsidRDefault="0061470C" w:rsidP="0061470C">
      <w:pPr>
        <w:pStyle w:val="BodyText"/>
        <w:shd w:val="clear" w:color="auto" w:fill="auto"/>
        <w:tabs>
          <w:tab w:val="left" w:pos="1131"/>
        </w:tabs>
        <w:spacing w:after="120" w:line="240" w:lineRule="auto"/>
        <w:ind w:firstLine="720"/>
        <w:jc w:val="both"/>
        <w:rPr>
          <w:rFonts w:ascii="Arial" w:hAnsi="Arial" w:cs="Arial"/>
          <w:sz w:val="20"/>
          <w:szCs w:val="20"/>
        </w:rPr>
      </w:pPr>
    </w:p>
    <w:p w:rsidR="00755536" w:rsidRDefault="00755536"/>
    <w:sectPr w:rsidR="00755536" w:rsidSect="0084578F">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4" w:rsidRDefault="00614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CF" w:rsidRPr="007F3324" w:rsidRDefault="0061470C" w:rsidP="007F3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4" w:rsidRDefault="0061470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4" w:rsidRDefault="00614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4" w:rsidRDefault="00614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24" w:rsidRDefault="00614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9">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4">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7">
    <w:nsid w:val="0000004B"/>
    <w:multiLevelType w:val="multilevel"/>
    <w:tmpl w:val="0000004A"/>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0">
    <w:nsid w:val="00000051"/>
    <w:multiLevelType w:val="multilevel"/>
    <w:tmpl w:val="00000050"/>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1">
    <w:nsid w:val="00000053"/>
    <w:multiLevelType w:val="multilevel"/>
    <w:tmpl w:val="00000052"/>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nsid w:val="00000055"/>
    <w:multiLevelType w:val="multilevel"/>
    <w:tmpl w:val="00000054"/>
    <w:lvl w:ilvl="0">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0"/>
      <w:numFmt w:val="low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0C"/>
    <w:rsid w:val="0061470C"/>
    <w:rsid w:val="00755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61470C"/>
    <w:rPr>
      <w:rFonts w:cs="Times New Roman"/>
      <w:szCs w:val="28"/>
      <w:shd w:val="clear" w:color="auto" w:fill="FFFFFF"/>
    </w:rPr>
  </w:style>
  <w:style w:type="character" w:customStyle="1" w:styleId="Heading1">
    <w:name w:val="Heading #1_"/>
    <w:link w:val="Heading10"/>
    <w:uiPriority w:val="99"/>
    <w:rsid w:val="0061470C"/>
    <w:rPr>
      <w:rFonts w:cs="Times New Roman"/>
      <w:b/>
      <w:bCs/>
      <w:szCs w:val="28"/>
      <w:shd w:val="clear" w:color="auto" w:fill="FFFFFF"/>
    </w:rPr>
  </w:style>
  <w:style w:type="character" w:customStyle="1" w:styleId="Bodytext2">
    <w:name w:val="Body text (2)_"/>
    <w:link w:val="Bodytext20"/>
    <w:uiPriority w:val="99"/>
    <w:rsid w:val="0061470C"/>
    <w:rPr>
      <w:rFonts w:cs="Times New Roman"/>
      <w:sz w:val="22"/>
      <w:shd w:val="clear" w:color="auto" w:fill="FFFFFF"/>
    </w:rPr>
  </w:style>
  <w:style w:type="paragraph" w:styleId="BodyText">
    <w:name w:val="Body Text"/>
    <w:basedOn w:val="Normal"/>
    <w:link w:val="BodyTextChar1"/>
    <w:uiPriority w:val="99"/>
    <w:qFormat/>
    <w:rsid w:val="0061470C"/>
    <w:pPr>
      <w:widowControl w:val="0"/>
      <w:shd w:val="clear" w:color="auto" w:fill="FFFFFF"/>
      <w:spacing w:after="0" w:line="269" w:lineRule="auto"/>
      <w:ind w:firstLine="400"/>
    </w:pPr>
    <w:rPr>
      <w:rFonts w:cs="Times New Roman"/>
      <w:szCs w:val="28"/>
    </w:rPr>
  </w:style>
  <w:style w:type="character" w:customStyle="1" w:styleId="BodyTextChar">
    <w:name w:val="Body Text Char"/>
    <w:basedOn w:val="DefaultParagraphFont"/>
    <w:uiPriority w:val="99"/>
    <w:semiHidden/>
    <w:rsid w:val="0061470C"/>
  </w:style>
  <w:style w:type="paragraph" w:customStyle="1" w:styleId="Heading10">
    <w:name w:val="Heading #1"/>
    <w:basedOn w:val="Normal"/>
    <w:link w:val="Heading1"/>
    <w:uiPriority w:val="99"/>
    <w:rsid w:val="0061470C"/>
    <w:pPr>
      <w:widowControl w:val="0"/>
      <w:shd w:val="clear" w:color="auto" w:fill="FFFFFF"/>
      <w:spacing w:after="20" w:line="264" w:lineRule="auto"/>
      <w:ind w:firstLine="720"/>
      <w:outlineLvl w:val="0"/>
    </w:pPr>
    <w:rPr>
      <w:rFonts w:cs="Times New Roman"/>
      <w:b/>
      <w:bCs/>
      <w:szCs w:val="28"/>
    </w:rPr>
  </w:style>
  <w:style w:type="paragraph" w:customStyle="1" w:styleId="Bodytext20">
    <w:name w:val="Body text (2)"/>
    <w:basedOn w:val="Normal"/>
    <w:link w:val="Bodytext2"/>
    <w:uiPriority w:val="99"/>
    <w:rsid w:val="0061470C"/>
    <w:pPr>
      <w:widowControl w:val="0"/>
      <w:shd w:val="clear" w:color="auto" w:fill="FFFFFF"/>
      <w:spacing w:after="0" w:line="240" w:lineRule="auto"/>
    </w:pPr>
    <w:rPr>
      <w:rFonts w:cs="Times New Roman"/>
      <w:sz w:val="22"/>
    </w:rPr>
  </w:style>
  <w:style w:type="table" w:styleId="TableGrid">
    <w:name w:val="Table Grid"/>
    <w:basedOn w:val="TableNormal"/>
    <w:uiPriority w:val="39"/>
    <w:rsid w:val="0061470C"/>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70C"/>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61470C"/>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1470C"/>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61470C"/>
    <w:rPr>
      <w:rFonts w:ascii="Courier New" w:eastAsia="Times New Roman"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uiPriority w:val="99"/>
    <w:rsid w:val="0061470C"/>
    <w:rPr>
      <w:rFonts w:cs="Times New Roman"/>
      <w:szCs w:val="28"/>
      <w:shd w:val="clear" w:color="auto" w:fill="FFFFFF"/>
    </w:rPr>
  </w:style>
  <w:style w:type="character" w:customStyle="1" w:styleId="Heading1">
    <w:name w:val="Heading #1_"/>
    <w:link w:val="Heading10"/>
    <w:uiPriority w:val="99"/>
    <w:rsid w:val="0061470C"/>
    <w:rPr>
      <w:rFonts w:cs="Times New Roman"/>
      <w:b/>
      <w:bCs/>
      <w:szCs w:val="28"/>
      <w:shd w:val="clear" w:color="auto" w:fill="FFFFFF"/>
    </w:rPr>
  </w:style>
  <w:style w:type="character" w:customStyle="1" w:styleId="Bodytext2">
    <w:name w:val="Body text (2)_"/>
    <w:link w:val="Bodytext20"/>
    <w:uiPriority w:val="99"/>
    <w:rsid w:val="0061470C"/>
    <w:rPr>
      <w:rFonts w:cs="Times New Roman"/>
      <w:sz w:val="22"/>
      <w:shd w:val="clear" w:color="auto" w:fill="FFFFFF"/>
    </w:rPr>
  </w:style>
  <w:style w:type="paragraph" w:styleId="BodyText">
    <w:name w:val="Body Text"/>
    <w:basedOn w:val="Normal"/>
    <w:link w:val="BodyTextChar1"/>
    <w:uiPriority w:val="99"/>
    <w:qFormat/>
    <w:rsid w:val="0061470C"/>
    <w:pPr>
      <w:widowControl w:val="0"/>
      <w:shd w:val="clear" w:color="auto" w:fill="FFFFFF"/>
      <w:spacing w:after="0" w:line="269" w:lineRule="auto"/>
      <w:ind w:firstLine="400"/>
    </w:pPr>
    <w:rPr>
      <w:rFonts w:cs="Times New Roman"/>
      <w:szCs w:val="28"/>
    </w:rPr>
  </w:style>
  <w:style w:type="character" w:customStyle="1" w:styleId="BodyTextChar">
    <w:name w:val="Body Text Char"/>
    <w:basedOn w:val="DefaultParagraphFont"/>
    <w:uiPriority w:val="99"/>
    <w:semiHidden/>
    <w:rsid w:val="0061470C"/>
  </w:style>
  <w:style w:type="paragraph" w:customStyle="1" w:styleId="Heading10">
    <w:name w:val="Heading #1"/>
    <w:basedOn w:val="Normal"/>
    <w:link w:val="Heading1"/>
    <w:uiPriority w:val="99"/>
    <w:rsid w:val="0061470C"/>
    <w:pPr>
      <w:widowControl w:val="0"/>
      <w:shd w:val="clear" w:color="auto" w:fill="FFFFFF"/>
      <w:spacing w:after="20" w:line="264" w:lineRule="auto"/>
      <w:ind w:firstLine="720"/>
      <w:outlineLvl w:val="0"/>
    </w:pPr>
    <w:rPr>
      <w:rFonts w:cs="Times New Roman"/>
      <w:b/>
      <w:bCs/>
      <w:szCs w:val="28"/>
    </w:rPr>
  </w:style>
  <w:style w:type="paragraph" w:customStyle="1" w:styleId="Bodytext20">
    <w:name w:val="Body text (2)"/>
    <w:basedOn w:val="Normal"/>
    <w:link w:val="Bodytext2"/>
    <w:uiPriority w:val="99"/>
    <w:rsid w:val="0061470C"/>
    <w:pPr>
      <w:widowControl w:val="0"/>
      <w:shd w:val="clear" w:color="auto" w:fill="FFFFFF"/>
      <w:spacing w:after="0" w:line="240" w:lineRule="auto"/>
    </w:pPr>
    <w:rPr>
      <w:rFonts w:cs="Times New Roman"/>
      <w:sz w:val="22"/>
    </w:rPr>
  </w:style>
  <w:style w:type="table" w:styleId="TableGrid">
    <w:name w:val="Table Grid"/>
    <w:basedOn w:val="TableNormal"/>
    <w:uiPriority w:val="39"/>
    <w:rsid w:val="0061470C"/>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70C"/>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61470C"/>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61470C"/>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61470C"/>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9901</Words>
  <Characters>56441</Characters>
  <Application>Microsoft Office Word</Application>
  <DocSecurity>0</DocSecurity>
  <Lines>470</Lines>
  <Paragraphs>132</Paragraphs>
  <ScaleCrop>false</ScaleCrop>
  <Company>minhtuan6990@gmail.com / 01686898975</Company>
  <LinksUpToDate>false</LinksUpToDate>
  <CharactersWithSpaces>66210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2021-08-10T22:36:00Z</dcterms:created>
  <dcterms:modified xsi:type="dcterms:W3CDTF">2021-08-10T22:37:00Z</dcterms:modified>
</cp:coreProperties>
</file>