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--------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 H</w:t>
            </w:r>
            <w:r>
              <w:rPr>
                <w:b w:val="1"/>
                <w:bCs w:val="1"/>
                <w:shd w:val="nil" w:color="auto" w:fill="auto"/>
                <w:rtl w:val="0"/>
              </w:rPr>
              <w:t>Ò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X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Ã </w:t>
            </w:r>
            <w:r>
              <w:rPr>
                <w:b w:val="1"/>
                <w:bCs w:val="1"/>
                <w:shd w:val="nil" w:color="auto" w:fill="auto"/>
                <w:rtl w:val="0"/>
              </w:rPr>
              <w:t>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Ộ</w:t>
            </w:r>
            <w:r>
              <w:rPr>
                <w:b w:val="1"/>
                <w:bCs w:val="1"/>
                <w:shd w:val="nil" w:color="auto" w:fill="auto"/>
                <w:rtl w:val="0"/>
              </w:rPr>
              <w:t>I CH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NGH</w:t>
            </w:r>
            <w:r>
              <w:rPr>
                <w:b w:val="1"/>
                <w:bCs w:val="1"/>
                <w:shd w:val="nil" w:color="auto" w:fill="auto"/>
                <w:rtl w:val="0"/>
              </w:rPr>
              <w:t>Ĩ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 VI</w:t>
            </w:r>
            <w:r>
              <w:rPr>
                <w:b w:val="1"/>
                <w:bCs w:val="1"/>
                <w:shd w:val="nil" w:color="auto" w:fill="auto"/>
                <w:rtl w:val="0"/>
              </w:rPr>
              <w:t>Ệ</w:t>
            </w:r>
            <w:r>
              <w:rPr>
                <w:b w:val="1"/>
                <w:bCs w:val="1"/>
                <w:shd w:val="nil" w:color="auto" w:fill="auto"/>
                <w:rtl w:val="0"/>
              </w:rPr>
              <w:t>T NAM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</w:rPr>
              <w:t>Độ</w:t>
            </w:r>
            <w:r>
              <w:rPr>
                <w:b w:val="1"/>
                <w:bCs w:val="1"/>
                <w:shd w:val="nil" w:color="auto" w:fill="auto"/>
                <w:rtl w:val="0"/>
                <w:lang w:val="fr-FR"/>
              </w:rPr>
              <w:t>c l</w:t>
            </w:r>
            <w:r>
              <w:rPr>
                <w:b w:val="1"/>
                <w:b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shd w:val="nil" w:color="auto" w:fill="auto"/>
                <w:rtl w:val="0"/>
              </w:rPr>
              <w:t>p - T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ự </w:t>
            </w:r>
            <w:r>
              <w:rPr>
                <w:b w:val="1"/>
                <w:bCs w:val="1"/>
                <w:shd w:val="nil" w:color="auto" w:fill="auto"/>
                <w:rtl w:val="0"/>
              </w:rPr>
              <w:t>do - H</w:t>
            </w:r>
            <w:r>
              <w:rPr>
                <w:b w:val="1"/>
                <w:bCs w:val="1"/>
                <w:shd w:val="nil" w:color="auto" w:fill="auto"/>
                <w:rtl w:val="0"/>
              </w:rPr>
              <w:t>ạ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c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---------------</w:t>
            </w:r>
          </w:p>
        </w:tc>
      </w:tr>
    </w:tbl>
    <w:p>
      <w:pPr>
        <w:pStyle w:val="Normal.0"/>
        <w:widowControl w:val="0"/>
      </w:pP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6"/>
        <w:gridCol w:w="572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ố</w:t>
            </w:r>
            <w:r>
              <w:rPr>
                <w:shd w:val="nil" w:color="auto" w:fill="auto"/>
                <w:rtl w:val="0"/>
              </w:rPr>
              <w:t>: 49/2020/N</w:t>
            </w:r>
            <w:r>
              <w:rPr>
                <w:shd w:val="nil" w:color="auto" w:fill="auto"/>
                <w:rtl w:val="0"/>
              </w:rPr>
              <w:t>Đ</w:t>
            </w:r>
            <w:r>
              <w:rPr>
                <w:shd w:val="nil" w:color="auto" w:fill="auto"/>
                <w:rtl w:val="0"/>
              </w:rPr>
              <w:t>-CP</w:t>
            </w:r>
          </w:p>
        </w:tc>
        <w:tc>
          <w:tcPr>
            <w:tcW w:type="dxa" w:w="57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i w:val="1"/>
                <w:iCs w:val="1"/>
                <w:shd w:val="nil" w:color="auto" w:fill="auto"/>
                <w:rtl w:val="0"/>
              </w:rPr>
              <w:t>H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i w:val="1"/>
                <w:iCs w:val="1"/>
                <w:shd w:val="nil" w:color="auto" w:fill="auto"/>
                <w:rtl w:val="0"/>
              </w:rPr>
              <w:t>ộ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i, ng</w:t>
            </w:r>
            <w:r>
              <w:rPr>
                <w:i w:val="1"/>
                <w:iCs w:val="1"/>
                <w:shd w:val="nil" w:color="auto" w:fill="auto"/>
                <w:rtl w:val="0"/>
                <w:lang w:val="fr-FR"/>
              </w:rPr>
              <w:t>à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y 17 th</w:t>
            </w:r>
            <w:r>
              <w:rPr>
                <w:i w:val="1"/>
                <w:iCs w:val="1"/>
                <w:shd w:val="nil" w:color="auto" w:fill="auto"/>
                <w:rtl w:val="0"/>
              </w:rPr>
              <w:t>á</w:t>
            </w: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ng 4 n</w:t>
            </w:r>
            <w:r>
              <w:rPr>
                <w:i w:val="1"/>
                <w:iCs w:val="1"/>
                <w:shd w:val="nil" w:color="auto" w:fill="auto"/>
                <w:rtl w:val="0"/>
              </w:rPr>
              <w:t>ă</w:t>
            </w:r>
            <w:r>
              <w:rPr>
                <w:i w:val="1"/>
                <w:iCs w:val="1"/>
                <w:shd w:val="nil" w:color="auto" w:fill="auto"/>
                <w:rtl w:val="0"/>
              </w:rPr>
              <w:t>m 2020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120"/>
        <w:jc w:val="center"/>
      </w:pPr>
      <w:bookmarkStart w:name="loai_1" w:id="0"/>
      <w:r>
        <w:rPr>
          <w:b w:val="1"/>
          <w:bCs w:val="1"/>
          <w:rtl w:val="0"/>
          <w:lang w:val="en-US"/>
        </w:rPr>
        <w:t>NGH</w:t>
      </w:r>
      <w:r>
        <w:rPr>
          <w:b w:val="1"/>
          <w:bCs w:val="1"/>
          <w:rtl w:val="0"/>
        </w:rPr>
        <w:t>Ị ĐỊ</w:t>
      </w:r>
      <w:r>
        <w:rPr>
          <w:b w:val="1"/>
          <w:bCs w:val="1"/>
          <w:rtl w:val="0"/>
        </w:rPr>
        <w:t>NH</w:t>
      </w:r>
      <w:bookmarkEnd w:id="0"/>
    </w:p>
    <w:p>
      <w:pPr>
        <w:pStyle w:val="Normal.0"/>
        <w:spacing w:after="120"/>
        <w:jc w:val="center"/>
      </w:pPr>
      <w:bookmarkStart w:name="loai_1_name" w:id="1"/>
      <w:r>
        <w:rPr>
          <w:rtl w:val="0"/>
          <w:lang w:val="es-ES_tradnl"/>
        </w:rPr>
        <w:t xml:space="preserve">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CHI TI</w:t>
      </w:r>
      <w:r>
        <w:rPr>
          <w:rtl w:val="0"/>
        </w:rPr>
        <w:t>Ế</w:t>
      </w:r>
      <w:r>
        <w:rPr>
          <w:rtl w:val="0"/>
          <w:lang w:val="de-DE"/>
        </w:rPr>
        <w:t>T THI H</w:t>
      </w:r>
      <w:r>
        <w:rPr>
          <w:rtl w:val="0"/>
          <w:lang w:val="fr-FR"/>
        </w:rPr>
        <w:t>À</w:t>
      </w:r>
      <w:r>
        <w:rPr>
          <w:rtl w:val="0"/>
        </w:rPr>
        <w:t>NH LU</w:t>
      </w:r>
      <w:r>
        <w:rPr>
          <w:rtl w:val="0"/>
        </w:rPr>
        <w:t>Ậ</w:t>
      </w:r>
      <w:r>
        <w:rPr>
          <w:rtl w:val="0"/>
          <w:lang w:val="de-DE"/>
        </w:rPr>
        <w:t>T THI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 xml:space="preserve">NH </w:t>
      </w:r>
      <w:r>
        <w:rPr>
          <w:rtl w:val="0"/>
        </w:rPr>
        <w:t>Á</w:t>
      </w:r>
      <w:r>
        <w:rPr>
          <w:rtl w:val="0"/>
          <w:lang w:val="de-DE"/>
        </w:rPr>
        <w:t>N H</w:t>
      </w:r>
      <w:r>
        <w:rPr>
          <w:rtl w:val="0"/>
        </w:rPr>
        <w:t>Ì</w:t>
      </w:r>
      <w:r>
        <w:rPr>
          <w:rtl w:val="0"/>
          <w:lang w:val="en-US"/>
        </w:rPr>
        <w:t>NH S</w:t>
      </w:r>
      <w:r>
        <w:rPr>
          <w:rtl w:val="0"/>
        </w:rPr>
        <w:t xml:space="preserve">Ự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  <w:lang w:val="en-US"/>
        </w:rPr>
        <w:t>I H</w:t>
      </w:r>
      <w:r>
        <w:rPr>
          <w:rtl w:val="0"/>
        </w:rPr>
        <w:t>Ò</w:t>
      </w:r>
      <w:r>
        <w:rPr>
          <w:rtl w:val="0"/>
          <w:lang w:val="en-US"/>
        </w:rPr>
        <w:t>A NH</w:t>
      </w:r>
      <w:r>
        <w:rPr>
          <w:rtl w:val="0"/>
        </w:rPr>
        <w:t>Ậ</w:t>
      </w:r>
      <w:r>
        <w:rPr>
          <w:rtl w:val="0"/>
        </w:rPr>
        <w:t>P C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</w:t>
      </w:r>
      <w:bookmarkEnd w:id="1"/>
    </w:p>
    <w:p>
      <w:pPr>
        <w:pStyle w:val="Normal.0"/>
        <w:spacing w:after="12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  <w:lang w:val="fr-FR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>t T</w:t>
      </w:r>
      <w:r>
        <w:rPr>
          <w:i w:val="1"/>
          <w:iCs w:val="1"/>
          <w:rtl w:val="0"/>
        </w:rPr>
        <w:t xml:space="preserve">ổ </w:t>
      </w: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ứ</w:t>
      </w:r>
      <w:r>
        <w:rPr>
          <w:i w:val="1"/>
          <w:iCs w:val="1"/>
          <w:rtl w:val="0"/>
          <w:lang w:val="en-US"/>
        </w:rPr>
        <w:t>c 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en-US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en-US"/>
        </w:rPr>
        <w:t>y 19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6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  <w:lang w:val="pt-PT"/>
        </w:rPr>
        <w:t>m 2015;</w:t>
      </w:r>
    </w:p>
    <w:p>
      <w:pPr>
        <w:pStyle w:val="Normal.0"/>
        <w:spacing w:after="12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  <w:lang w:val="fr-FR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</w:rPr>
        <w:t xml:space="preserve">t </w:t>
      </w:r>
      <w:r>
        <w:rPr>
          <w:i w:val="1"/>
          <w:iCs w:val="1"/>
          <w:rtl w:val="0"/>
        </w:rPr>
        <w:t>Đặ</w:t>
      </w:r>
      <w:r>
        <w:rPr>
          <w:i w:val="1"/>
          <w:iCs w:val="1"/>
          <w:rtl w:val="0"/>
        </w:rPr>
        <w:t>c x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en-US"/>
        </w:rPr>
        <w:t>y 19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  <w:lang w:val="en-US"/>
        </w:rPr>
        <w:t>ng 11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  <w:lang w:val="pt-PT"/>
        </w:rPr>
        <w:t>m 2018;</w:t>
      </w:r>
    </w:p>
    <w:p>
      <w:pPr>
        <w:pStyle w:val="Normal.0"/>
        <w:spacing w:after="120"/>
      </w:pP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  <w:lang w:val="fr-FR"/>
        </w:rPr>
        <w:t>n c</w:t>
      </w:r>
      <w:r>
        <w:rPr>
          <w:i w:val="1"/>
          <w:iCs w:val="1"/>
          <w:rtl w:val="0"/>
        </w:rPr>
        <w:t xml:space="preserve">ứ </w:t>
      </w:r>
      <w:r>
        <w:rPr>
          <w:i w:val="1"/>
          <w:iCs w:val="1"/>
          <w:rtl w:val="0"/>
        </w:rPr>
        <w:t>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  <w:lang w:val="en-US"/>
        </w:rPr>
        <w:t>t Thi h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pt-PT"/>
        </w:rPr>
        <w:t xml:space="preserve">nh 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  <w:lang w:val="it-IT"/>
        </w:rPr>
        <w:t>ì</w:t>
      </w:r>
      <w:r>
        <w:rPr>
          <w:i w:val="1"/>
          <w:iCs w:val="1"/>
          <w:rtl w:val="0"/>
          <w:lang w:val="pt-PT"/>
        </w:rPr>
        <w:t>nh s</w:t>
      </w:r>
      <w:r>
        <w:rPr>
          <w:i w:val="1"/>
          <w:iCs w:val="1"/>
          <w:rtl w:val="0"/>
        </w:rPr>
        <w:t xml:space="preserve">ự </w:t>
      </w:r>
      <w:r>
        <w:rPr>
          <w:i w:val="1"/>
          <w:iCs w:val="1"/>
          <w:rtl w:val="0"/>
        </w:rPr>
        <w:t>ng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en-US"/>
        </w:rPr>
        <w:t>y 14 th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ng 6 n</w:t>
      </w:r>
      <w:r>
        <w:rPr>
          <w:i w:val="1"/>
          <w:iCs w:val="1"/>
          <w:rtl w:val="0"/>
        </w:rPr>
        <w:t>ă</w:t>
      </w:r>
      <w:r>
        <w:rPr>
          <w:i w:val="1"/>
          <w:iCs w:val="1"/>
          <w:rtl w:val="0"/>
          <w:lang w:val="pt-PT"/>
        </w:rPr>
        <w:t xml:space="preserve">m 2019; Theo </w:t>
      </w:r>
      <w:r>
        <w:rPr>
          <w:i w:val="1"/>
          <w:iCs w:val="1"/>
          <w:rtl w:val="0"/>
        </w:rPr>
        <w:t xml:space="preserve">đề </w:t>
      </w:r>
      <w:r>
        <w:rPr>
          <w:i w:val="1"/>
          <w:iCs w:val="1"/>
          <w:rtl w:val="0"/>
          <w:lang w:val="en-US"/>
        </w:rPr>
        <w:t>ngh</w:t>
      </w:r>
      <w:r>
        <w:rPr>
          <w:i w:val="1"/>
          <w:iCs w:val="1"/>
          <w:rtl w:val="0"/>
        </w:rPr>
        <w:t xml:space="preserve">ị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ủ</w:t>
      </w:r>
      <w:r>
        <w:rPr>
          <w:i w:val="1"/>
          <w:iCs w:val="1"/>
          <w:rtl w:val="0"/>
        </w:rPr>
        <w:t>a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tr</w:t>
      </w:r>
      <w:r>
        <w:rPr>
          <w:i w:val="1"/>
          <w:iCs w:val="1"/>
          <w:rtl w:val="0"/>
        </w:rPr>
        <w:t>ưở</w:t>
      </w:r>
      <w:r>
        <w:rPr>
          <w:i w:val="1"/>
          <w:iCs w:val="1"/>
          <w:rtl w:val="0"/>
          <w:lang w:val="en-US"/>
        </w:rPr>
        <w:t>ng B</w:t>
      </w:r>
      <w:r>
        <w:rPr>
          <w:i w:val="1"/>
          <w:iCs w:val="1"/>
          <w:rtl w:val="0"/>
        </w:rPr>
        <w:t xml:space="preserve">ộ </w:t>
      </w:r>
      <w:r>
        <w:rPr>
          <w:i w:val="1"/>
          <w:iCs w:val="1"/>
          <w:rtl w:val="0"/>
        </w:rPr>
        <w:t>C</w:t>
      </w:r>
      <w:r>
        <w:rPr>
          <w:i w:val="1"/>
          <w:iCs w:val="1"/>
          <w:rtl w:val="0"/>
        </w:rPr>
        <w:t>ô</w:t>
      </w:r>
      <w:r>
        <w:rPr>
          <w:i w:val="1"/>
          <w:iCs w:val="1"/>
          <w:rtl w:val="0"/>
          <w:lang w:val="en-US"/>
        </w:rPr>
        <w:t>ng an;</w:t>
      </w:r>
    </w:p>
    <w:p>
      <w:pPr>
        <w:pStyle w:val="Normal.0"/>
        <w:spacing w:after="120"/>
      </w:pPr>
      <w:r>
        <w:rPr>
          <w:i w:val="1"/>
          <w:iCs w:val="1"/>
          <w:rtl w:val="0"/>
        </w:rPr>
        <w:t>Ch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en-US"/>
        </w:rPr>
        <w:t>nh ph</w:t>
      </w:r>
      <w:r>
        <w:rPr>
          <w:i w:val="1"/>
          <w:iCs w:val="1"/>
          <w:rtl w:val="0"/>
        </w:rPr>
        <w:t xml:space="preserve">ủ </w:t>
      </w:r>
      <w:r>
        <w:rPr>
          <w:i w:val="1"/>
          <w:iCs w:val="1"/>
          <w:rtl w:val="0"/>
        </w:rPr>
        <w:t>ban h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en-US"/>
        </w:rPr>
        <w:t>nh Ngh</w:t>
      </w:r>
      <w:r>
        <w:rPr>
          <w:i w:val="1"/>
          <w:iCs w:val="1"/>
          <w:rtl w:val="0"/>
        </w:rPr>
        <w:t>ị đị</w:t>
      </w:r>
      <w:r>
        <w:rPr>
          <w:i w:val="1"/>
          <w:iCs w:val="1"/>
          <w:rtl w:val="0"/>
          <w:lang w:val="en-US"/>
        </w:rPr>
        <w:t xml:space="preserve">nh quy </w:t>
      </w:r>
      <w:r>
        <w:rPr>
          <w:i w:val="1"/>
          <w:iCs w:val="1"/>
          <w:rtl w:val="0"/>
        </w:rPr>
        <w:t>đị</w:t>
      </w:r>
      <w:r>
        <w:rPr>
          <w:i w:val="1"/>
          <w:iCs w:val="1"/>
          <w:rtl w:val="0"/>
          <w:lang w:val="it-IT"/>
        </w:rPr>
        <w:t>nh chi ti</w:t>
      </w:r>
      <w:r>
        <w:rPr>
          <w:i w:val="1"/>
          <w:iCs w:val="1"/>
          <w:rtl w:val="0"/>
        </w:rPr>
        <w:t>ế</w:t>
      </w:r>
      <w:r>
        <w:rPr>
          <w:i w:val="1"/>
          <w:iCs w:val="1"/>
          <w:rtl w:val="0"/>
          <w:lang w:val="en-US"/>
        </w:rPr>
        <w:t>t thi h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pt-PT"/>
        </w:rPr>
        <w:t>nh Lu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  <w:lang w:val="en-US"/>
        </w:rPr>
        <w:t>t Thi h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pt-PT"/>
        </w:rPr>
        <w:t xml:space="preserve">nh 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 h</w:t>
      </w:r>
      <w:r>
        <w:rPr>
          <w:i w:val="1"/>
          <w:iCs w:val="1"/>
          <w:rtl w:val="0"/>
          <w:lang w:val="it-IT"/>
        </w:rPr>
        <w:t>ì</w:t>
      </w:r>
      <w:r>
        <w:rPr>
          <w:i w:val="1"/>
          <w:iCs w:val="1"/>
          <w:rtl w:val="0"/>
          <w:lang w:val="pt-PT"/>
        </w:rPr>
        <w:t>nh s</w:t>
      </w:r>
      <w:r>
        <w:rPr>
          <w:i w:val="1"/>
          <w:iCs w:val="1"/>
          <w:rtl w:val="0"/>
        </w:rPr>
        <w:t xml:space="preserve">ự </w:t>
      </w:r>
      <w:r>
        <w:rPr>
          <w:i w:val="1"/>
          <w:iCs w:val="1"/>
          <w:rtl w:val="0"/>
        </w:rPr>
        <w:t>v</w:t>
      </w:r>
      <w:r>
        <w:rPr>
          <w:i w:val="1"/>
          <w:iCs w:val="1"/>
          <w:rtl w:val="0"/>
        </w:rPr>
        <w:t xml:space="preserve">ề 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i h</w:t>
      </w:r>
      <w:r>
        <w:rPr>
          <w:i w:val="1"/>
          <w:iCs w:val="1"/>
          <w:rtl w:val="0"/>
          <w:lang w:val="it-IT"/>
        </w:rPr>
        <w:t>ò</w:t>
      </w:r>
      <w:r>
        <w:rPr>
          <w:i w:val="1"/>
          <w:iCs w:val="1"/>
          <w:rtl w:val="0"/>
          <w:lang w:val="pt-PT"/>
        </w:rPr>
        <w:t>a nh</w:t>
      </w:r>
      <w:r>
        <w:rPr>
          <w:i w:val="1"/>
          <w:iCs w:val="1"/>
          <w:rtl w:val="0"/>
        </w:rPr>
        <w:t>ậ</w:t>
      </w:r>
      <w:r>
        <w:rPr>
          <w:i w:val="1"/>
          <w:iCs w:val="1"/>
          <w:rtl w:val="0"/>
          <w:lang w:val="en-US"/>
        </w:rPr>
        <w:t>p c</w:t>
      </w:r>
      <w:r>
        <w:rPr>
          <w:i w:val="1"/>
          <w:iCs w:val="1"/>
          <w:rtl w:val="0"/>
        </w:rPr>
        <w:t>ộ</w:t>
      </w:r>
      <w:r>
        <w:rPr>
          <w:i w:val="1"/>
          <w:iCs w:val="1"/>
          <w:rtl w:val="0"/>
          <w:lang w:val="en-US"/>
        </w:rPr>
        <w:t xml:space="preserve">ng </w:t>
      </w:r>
      <w:r>
        <w:rPr>
          <w:i w:val="1"/>
          <w:iCs w:val="1"/>
          <w:rtl w:val="0"/>
        </w:rPr>
        <w:t>đồ</w:t>
      </w:r>
      <w:r>
        <w:rPr>
          <w:i w:val="1"/>
          <w:iCs w:val="1"/>
          <w:rtl w:val="0"/>
        </w:rPr>
        <w:t>ng.</w:t>
      </w:r>
    </w:p>
    <w:p>
      <w:pPr>
        <w:pStyle w:val="Normal.0"/>
        <w:spacing w:after="120"/>
      </w:pPr>
      <w:bookmarkStart w:name="chuong_1" w:id="2"/>
      <w:r>
        <w:rPr>
          <w:b w:val="1"/>
          <w:bCs w:val="1"/>
          <w:rtl w:val="0"/>
        </w:rPr>
        <w:t>Ch</w:t>
      </w:r>
      <w:r>
        <w:rPr>
          <w:b w:val="1"/>
          <w:bCs w:val="1"/>
          <w:rtl w:val="0"/>
        </w:rPr>
        <w:t>ươ</w:t>
      </w:r>
      <w:r>
        <w:rPr>
          <w:b w:val="1"/>
          <w:bCs w:val="1"/>
          <w:rtl w:val="0"/>
          <w:lang w:val="en-US"/>
        </w:rPr>
        <w:t>ng I</w:t>
      </w:r>
      <w:bookmarkEnd w:id="2"/>
    </w:p>
    <w:p>
      <w:pPr>
        <w:pStyle w:val="Normal.0"/>
        <w:spacing w:after="120"/>
        <w:jc w:val="center"/>
      </w:pPr>
      <w:bookmarkStart w:name="chuong_1_name" w:id="3"/>
      <w:r>
        <w:rPr>
          <w:b w:val="1"/>
          <w:bCs w:val="1"/>
          <w:rtl w:val="0"/>
          <w:lang w:val="es-ES_tradnl"/>
        </w:rPr>
        <w:t xml:space="preserve">QUY </w:t>
      </w:r>
      <w:r>
        <w:rPr>
          <w:b w:val="1"/>
          <w:bCs w:val="1"/>
          <w:rtl w:val="0"/>
        </w:rPr>
        <w:t>ĐỊ</w:t>
      </w:r>
      <w:r>
        <w:rPr>
          <w:b w:val="1"/>
          <w:bCs w:val="1"/>
          <w:rtl w:val="0"/>
          <w:lang w:val="de-DE"/>
        </w:rPr>
        <w:t>NH CHUNG</w:t>
      </w:r>
      <w:bookmarkEnd w:id="3"/>
    </w:p>
    <w:p>
      <w:pPr>
        <w:pStyle w:val="Normal.0"/>
        <w:spacing w:after="120"/>
      </w:pPr>
      <w:bookmarkStart w:name="dieu_1" w:id="4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>u 1. Ph</w:t>
      </w:r>
      <w:r>
        <w:rPr>
          <w:b w:val="1"/>
          <w:bCs w:val="1"/>
          <w:rtl w:val="0"/>
        </w:rPr>
        <w:t>ạ</w:t>
      </w:r>
      <w:r>
        <w:rPr>
          <w:b w:val="1"/>
          <w:bCs w:val="1"/>
          <w:rtl w:val="0"/>
          <w:lang w:val="sv-SE"/>
        </w:rPr>
        <w:t xml:space="preserve">m vi </w:t>
      </w:r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fr-FR"/>
        </w:rPr>
        <w:t>u ch</w:t>
      </w:r>
      <w:r>
        <w:rPr>
          <w:b w:val="1"/>
          <w:bCs w:val="1"/>
          <w:rtl w:val="0"/>
        </w:rPr>
        <w:t>ỉ</w:t>
      </w:r>
      <w:r>
        <w:rPr>
          <w:b w:val="1"/>
          <w:bCs w:val="1"/>
          <w:rtl w:val="0"/>
          <w:lang w:val="pt-PT"/>
        </w:rPr>
        <w:t>nh</w:t>
      </w:r>
      <w:bookmarkEnd w:id="4"/>
    </w:p>
    <w:p>
      <w:pPr>
        <w:pStyle w:val="Normal.0"/>
        <w:spacing w:after="120"/>
      </w:pP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  <w:lang w:val="es-ES_tradnl"/>
        </w:rPr>
        <w:t xml:space="preserve">y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 xml:space="preserve">ụ </w:t>
      </w:r>
      <w:r>
        <w:rPr>
          <w:rtl w:val="0"/>
          <w:lang w:val="en-US"/>
        </w:rPr>
        <w:t>th</w:t>
      </w:r>
      <w:r>
        <w:rPr>
          <w:rtl w:val="0"/>
        </w:rPr>
        <w:t xml:space="preserve">ể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en-US"/>
        </w:rPr>
        <w:t>p chu</w:t>
      </w:r>
      <w:r>
        <w:rPr>
          <w:rtl w:val="0"/>
        </w:rPr>
        <w:t>ẩ</w:t>
      </w:r>
      <w:r>
        <w:rPr>
          <w:rtl w:val="0"/>
        </w:rPr>
        <w:t>n b</w:t>
      </w:r>
      <w:r>
        <w:rPr>
          <w:rtl w:val="0"/>
        </w:rPr>
        <w:t xml:space="preserve">ị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i h</w:t>
      </w:r>
      <w:r>
        <w:rPr>
          <w:rtl w:val="0"/>
          <w:lang w:val="it-IT"/>
        </w:rPr>
        <w:t>ò</w:t>
      </w:r>
      <w:r>
        <w:rPr>
          <w:rtl w:val="0"/>
          <w:lang w:val="pt-PT"/>
        </w:rPr>
        <w:t>a nh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cho ph</w:t>
      </w:r>
      <w:r>
        <w:rPr>
          <w:rtl w:val="0"/>
        </w:rPr>
        <w:t>ạ</w:t>
      </w:r>
      <w:r>
        <w:rPr>
          <w:rtl w:val="0"/>
          <w:lang w:val="pt-PT"/>
        </w:rPr>
        <w:t>m nh</w:t>
      </w:r>
      <w:r>
        <w:rPr>
          <w:rtl w:val="0"/>
        </w:rPr>
        <w:t>â</w:t>
      </w:r>
      <w:r>
        <w:rPr>
          <w:rtl w:val="0"/>
        </w:rPr>
        <w:t>n; 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nl-NL"/>
        </w:rPr>
        <w:t>p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</w:t>
      </w:r>
      <w:r>
        <w:rPr>
          <w:rtl w:val="0"/>
        </w:rPr>
        <w:t>á</w:t>
      </w:r>
      <w:r>
        <w:rPr>
          <w:rtl w:val="0"/>
        </w:rPr>
        <w:t>i h</w:t>
      </w:r>
      <w:r>
        <w:rPr>
          <w:rtl w:val="0"/>
          <w:lang w:val="it-IT"/>
        </w:rPr>
        <w:t>ò</w:t>
      </w:r>
      <w:r>
        <w:rPr>
          <w:rtl w:val="0"/>
          <w:lang w:val="pt-PT"/>
        </w:rPr>
        <w:t>a nh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it-IT"/>
        </w:rPr>
        <w:t>i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ch</w:t>
      </w:r>
      <w:r>
        <w:rPr>
          <w:rtl w:val="0"/>
        </w:rPr>
        <w:t>ấ</w:t>
      </w:r>
      <w:r>
        <w:rPr>
          <w:rtl w:val="0"/>
          <w:lang w:val="nl-NL"/>
        </w:rPr>
        <w:t>p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xong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ph</w:t>
      </w:r>
      <w:r>
        <w:rPr>
          <w:rtl w:val="0"/>
        </w:rPr>
        <w:t>ạ</w:t>
      </w:r>
      <w:r>
        <w:rPr>
          <w:rtl w:val="0"/>
          <w:lang w:val="en-US"/>
        </w:rPr>
        <w:t>t t</w:t>
      </w:r>
      <w:r>
        <w:rPr>
          <w:rtl w:val="0"/>
          <w:lang w:val="it-IT"/>
        </w:rPr>
        <w:t xml:space="preserve">ù </w:t>
      </w:r>
      <w:r>
        <w:rPr>
          <w:rtl w:val="0"/>
        </w:rPr>
        <w:t>(g</w:t>
      </w:r>
      <w:r>
        <w:rPr>
          <w:rtl w:val="0"/>
        </w:rPr>
        <w:t>ọ</w:t>
      </w:r>
      <w:r>
        <w:rPr>
          <w:rtl w:val="0"/>
          <w:lang w:val="de-DE"/>
        </w:rPr>
        <w:t>i chung l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nl-NL"/>
        </w:rPr>
        <w:t>p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</w:t>
      </w:r>
      <w:r>
        <w:rPr>
          <w:rtl w:val="0"/>
        </w:rPr>
        <w:t>á</w:t>
      </w:r>
      <w:r>
        <w:rPr>
          <w:rtl w:val="0"/>
        </w:rPr>
        <w:t>i h</w:t>
      </w:r>
      <w:r>
        <w:rPr>
          <w:rtl w:val="0"/>
          <w:lang w:val="it-IT"/>
        </w:rPr>
        <w:t>ò</w:t>
      </w:r>
      <w:r>
        <w:rPr>
          <w:rtl w:val="0"/>
          <w:lang w:val="pt-PT"/>
        </w:rPr>
        <w:t>a nh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ng); tr</w:t>
      </w:r>
      <w:r>
        <w:rPr>
          <w:rtl w:val="0"/>
        </w:rPr>
        <w:t>á</w:t>
      </w:r>
      <w:r>
        <w:rPr>
          <w:rtl w:val="0"/>
          <w:lang w:val="de-DE"/>
        </w:rPr>
        <w:t>ch nhi</w:t>
      </w:r>
      <w:r>
        <w:rPr>
          <w:rtl w:val="0"/>
        </w:rPr>
        <w:t>ệ</w:t>
      </w:r>
      <w:r>
        <w:rPr>
          <w:rtl w:val="0"/>
          <w:lang w:val="pt-PT"/>
        </w:rPr>
        <w:t>m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b</w:t>
      </w:r>
      <w:r>
        <w:rPr>
          <w:rtl w:val="0"/>
        </w:rPr>
        <w:t>ộ</w:t>
      </w:r>
      <w:r>
        <w:rPr>
          <w:rtl w:val="0"/>
        </w:rPr>
        <w:t xml:space="preserve">, </w:t>
      </w:r>
      <w:r>
        <w:rPr>
          <w:rtl w:val="0"/>
        </w:rPr>
        <w:t>Ủ</w:t>
      </w:r>
      <w:r>
        <w:rPr>
          <w:rtl w:val="0"/>
        </w:rPr>
        <w:t>y ban nh</w:t>
      </w:r>
      <w:r>
        <w:rPr>
          <w:rtl w:val="0"/>
        </w:rPr>
        <w:t>â</w:t>
      </w:r>
      <w:r>
        <w:rPr>
          <w:rtl w:val="0"/>
          <w:lang w:val="de-DE"/>
        </w:rPr>
        <w:t>n d</w:t>
      </w:r>
      <w:r>
        <w:rPr>
          <w:rtl w:val="0"/>
        </w:rPr>
        <w:t>â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  <w:lang w:val="nl-NL"/>
        </w:rPr>
        <w:t>p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  <w:lang w:val="it-IT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de-DE"/>
        </w:rPr>
        <w:t>n vi</w:t>
      </w:r>
      <w:r>
        <w:rPr>
          <w:rtl w:val="0"/>
        </w:rPr>
        <w:t>ệ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nl-NL"/>
        </w:rPr>
        <w:t>p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</w:t>
      </w:r>
      <w:r>
        <w:rPr>
          <w:rtl w:val="0"/>
        </w:rPr>
        <w:t>á</w:t>
      </w:r>
      <w:r>
        <w:rPr>
          <w:rtl w:val="0"/>
        </w:rPr>
        <w:t>i h</w:t>
      </w:r>
      <w:r>
        <w:rPr>
          <w:rtl w:val="0"/>
          <w:lang w:val="it-IT"/>
        </w:rPr>
        <w:t>ò</w:t>
      </w:r>
      <w:r>
        <w:rPr>
          <w:rtl w:val="0"/>
          <w:lang w:val="pt-PT"/>
        </w:rPr>
        <w:t>a nh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ng.</w:t>
      </w:r>
    </w:p>
    <w:p>
      <w:pPr>
        <w:pStyle w:val="Normal.0"/>
        <w:spacing w:after="120"/>
      </w:pPr>
      <w:bookmarkStart w:name="dieu_2" w:id="5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</w:rPr>
        <w:t xml:space="preserve">u 2. </w:t>
      </w:r>
      <w:r>
        <w:rPr>
          <w:b w:val="1"/>
          <w:bCs w:val="1"/>
          <w:rtl w:val="0"/>
        </w:rPr>
        <w:t>Đố</w:t>
      </w:r>
      <w:r>
        <w:rPr>
          <w:b w:val="1"/>
          <w:bCs w:val="1"/>
          <w:rtl w:val="0"/>
        </w:rPr>
        <w:t>i t</w:t>
      </w:r>
      <w:r>
        <w:rPr>
          <w:b w:val="1"/>
          <w:bCs w:val="1"/>
          <w:rtl w:val="0"/>
        </w:rPr>
        <w:t>ượ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nl-NL"/>
        </w:rPr>
        <w:t>p d</w:t>
      </w:r>
      <w:r>
        <w:rPr>
          <w:b w:val="1"/>
          <w:bCs w:val="1"/>
          <w:rtl w:val="0"/>
        </w:rPr>
        <w:t>ụ</w:t>
      </w:r>
      <w:r>
        <w:rPr>
          <w:b w:val="1"/>
          <w:bCs w:val="1"/>
          <w:rtl w:val="0"/>
        </w:rPr>
        <w:t>ng</w:t>
      </w:r>
      <w:bookmarkEnd w:id="5"/>
    </w:p>
    <w:p>
      <w:pPr>
        <w:pStyle w:val="Normal.0"/>
        <w:spacing w:after="120"/>
      </w:pPr>
      <w:r>
        <w:rPr>
          <w:rtl w:val="0"/>
          <w:lang w:val="en-US"/>
        </w:rPr>
        <w:t>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 xml:space="preserve">y </w:t>
      </w:r>
      <w:r>
        <w:rPr>
          <w:rtl w:val="0"/>
        </w:rPr>
        <w:t>á</w:t>
      </w:r>
      <w:r>
        <w:rPr>
          <w:rtl w:val="0"/>
          <w:lang w:val="nl-NL"/>
        </w:rPr>
        <w:t>p d</w:t>
      </w:r>
      <w:r>
        <w:rPr>
          <w:rtl w:val="0"/>
        </w:rPr>
        <w:t>ụ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v</w:t>
      </w:r>
      <w:r>
        <w:rPr>
          <w:rtl w:val="0"/>
        </w:rPr>
        <w:t>ớ</w:t>
      </w:r>
      <w:r>
        <w:rPr>
          <w:rtl w:val="0"/>
          <w:lang w:val="fr-FR"/>
        </w:rPr>
        <w:t>i ph</w:t>
      </w:r>
      <w:r>
        <w:rPr>
          <w:rtl w:val="0"/>
        </w:rPr>
        <w:t>ạ</w:t>
      </w:r>
      <w:r>
        <w:rPr>
          <w:rtl w:val="0"/>
          <w:lang w:val="pt-PT"/>
        </w:rPr>
        <w:t>m nh</w:t>
      </w:r>
      <w:r>
        <w:rPr>
          <w:rtl w:val="0"/>
        </w:rPr>
        <w:t>â</w:t>
      </w:r>
      <w:r>
        <w:rPr>
          <w:rtl w:val="0"/>
        </w:rPr>
        <w:t>n 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it-IT"/>
        </w:rPr>
        <w:t>c khi ch</w:t>
      </w:r>
      <w:r>
        <w:rPr>
          <w:rtl w:val="0"/>
        </w:rPr>
        <w:t>ấ</w:t>
      </w:r>
      <w:r>
        <w:rPr>
          <w:rtl w:val="0"/>
          <w:lang w:val="nl-NL"/>
        </w:rPr>
        <w:t>p 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 xml:space="preserve">nh xong 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ạ</w:t>
      </w:r>
      <w:r>
        <w:rPr>
          <w:rtl w:val="0"/>
          <w:lang w:val="en-US"/>
        </w:rPr>
        <w:t>t t</w:t>
      </w:r>
      <w:r>
        <w:rPr>
          <w:rtl w:val="0"/>
          <w:lang w:val="it-IT"/>
        </w:rPr>
        <w:t>ù</w:t>
      </w:r>
      <w:r>
        <w:rPr>
          <w:rtl w:val="0"/>
        </w:rPr>
        <w:t xml:space="preserve">,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  <w:lang w:val="en-US"/>
        </w:rPr>
        <w:t>, tha t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fr-FR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 t</w:t>
      </w:r>
      <w:r>
        <w:rPr>
          <w:rtl w:val="0"/>
        </w:rPr>
        <w:t>ạ</w:t>
      </w:r>
      <w:r>
        <w:rPr>
          <w:rtl w:val="0"/>
          <w:lang w:val="it-IT"/>
        </w:rPr>
        <w:t>i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</w:rPr>
        <w:t>s</w:t>
      </w:r>
      <w:r>
        <w:rPr>
          <w:rtl w:val="0"/>
        </w:rPr>
        <w:t xml:space="preserve">ở </w:t>
      </w:r>
      <w:r>
        <w:rPr>
          <w:rtl w:val="0"/>
          <w:lang w:val="it-IT"/>
        </w:rPr>
        <w:t>giam gi</w:t>
      </w:r>
      <w:r>
        <w:rPr>
          <w:rtl w:val="0"/>
        </w:rPr>
        <w:t xml:space="preserve">ữ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  <w:lang w:val="pt-PT"/>
        </w:rPr>
        <w:t>m nh</w:t>
      </w:r>
      <w:r>
        <w:rPr>
          <w:rtl w:val="0"/>
        </w:rPr>
        <w:t>â</w:t>
      </w:r>
      <w:r>
        <w:rPr>
          <w:rtl w:val="0"/>
        </w:rPr>
        <w:t>n (g</w:t>
      </w:r>
      <w:r>
        <w:rPr>
          <w:rtl w:val="0"/>
        </w:rPr>
        <w:t>ọ</w:t>
      </w:r>
      <w:r>
        <w:rPr>
          <w:rtl w:val="0"/>
          <w:lang w:val="de-DE"/>
        </w:rPr>
        <w:t>i chung l</w:t>
      </w:r>
      <w:r>
        <w:rPr>
          <w:rtl w:val="0"/>
          <w:lang w:val="fr-FR"/>
        </w:rPr>
        <w:t xml:space="preserve">à </w:t>
      </w:r>
      <w:r>
        <w:rPr>
          <w:rtl w:val="0"/>
        </w:rPr>
        <w:t>ph</w:t>
      </w:r>
      <w:r>
        <w:rPr>
          <w:rtl w:val="0"/>
        </w:rPr>
        <w:t>ạ</w:t>
      </w:r>
      <w:r>
        <w:rPr>
          <w:rtl w:val="0"/>
          <w:lang w:val="pt-PT"/>
        </w:rPr>
        <w:t>m nh</w:t>
      </w:r>
      <w:r>
        <w:rPr>
          <w:rtl w:val="0"/>
        </w:rPr>
        <w:t>â</w:t>
      </w:r>
      <w:r>
        <w:rPr>
          <w:rtl w:val="0"/>
        </w:rPr>
        <w:t>n);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>ặ</w:t>
      </w:r>
      <w:r>
        <w:rPr>
          <w:rtl w:val="0"/>
        </w:rPr>
        <w:t>c x</w:t>
      </w:r>
      <w:r>
        <w:rPr>
          <w:rtl w:val="0"/>
        </w:rPr>
        <w:t>á</w:t>
      </w:r>
      <w:r>
        <w:rPr>
          <w:rtl w:val="0"/>
        </w:rPr>
        <w:t>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 xml:space="preserve">i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tha t</w:t>
      </w:r>
      <w:r>
        <w:rPr>
          <w:rtl w:val="0"/>
          <w:lang w:val="it-IT"/>
        </w:rPr>
        <w:t xml:space="preserve">ù </w:t>
      </w:r>
      <w:r>
        <w:rPr>
          <w:rtl w:val="0"/>
        </w:rPr>
        <w:t>tr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 th</w:t>
      </w:r>
      <w:r>
        <w:rPr>
          <w:rtl w:val="0"/>
        </w:rPr>
        <w:t>ờ</w:t>
      </w:r>
      <w:r>
        <w:rPr>
          <w:rtl w:val="0"/>
        </w:rPr>
        <w:t>i h</w:t>
      </w:r>
      <w:r>
        <w:rPr>
          <w:rtl w:val="0"/>
        </w:rPr>
        <w:t>ạ</w:t>
      </w:r>
      <w:r>
        <w:rPr>
          <w:rtl w:val="0"/>
          <w:lang w:val="fr-FR"/>
        </w:rPr>
        <w:t>n c</w:t>
      </w:r>
      <w:r>
        <w:rPr>
          <w:rtl w:val="0"/>
        </w:rPr>
        <w:t>ó 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</w:rPr>
        <w:t>n,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ch</w:t>
      </w:r>
      <w:r>
        <w:rPr>
          <w:rtl w:val="0"/>
        </w:rPr>
        <w:t>ấ</w:t>
      </w:r>
      <w:r>
        <w:rPr>
          <w:rtl w:val="0"/>
          <w:lang w:val="nl-NL"/>
        </w:rPr>
        <w:t>p 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 xml:space="preserve">nh xong </w:t>
      </w:r>
      <w:r>
        <w:rPr>
          <w:rtl w:val="0"/>
        </w:rPr>
        <w:t>á</w:t>
      </w:r>
      <w:r>
        <w:rPr>
          <w:rtl w:val="0"/>
          <w:lang w:val="en-US"/>
        </w:rPr>
        <w:t>n ph</w:t>
      </w:r>
      <w:r>
        <w:rPr>
          <w:rtl w:val="0"/>
        </w:rPr>
        <w:t>ạ</w:t>
      </w:r>
      <w:r>
        <w:rPr>
          <w:rtl w:val="0"/>
          <w:lang w:val="en-US"/>
        </w:rPr>
        <w:t>t t</w:t>
      </w:r>
      <w:r>
        <w:rPr>
          <w:rtl w:val="0"/>
          <w:lang w:val="pt-PT"/>
        </w:rPr>
        <w:t xml:space="preserve">ù đã </w:t>
      </w:r>
      <w:r>
        <w:rPr>
          <w:rtl w:val="0"/>
        </w:rPr>
        <w:t>tr</w:t>
      </w:r>
      <w:r>
        <w:rPr>
          <w:rtl w:val="0"/>
        </w:rPr>
        <w:t xml:space="preserve">ở </w:t>
      </w:r>
      <w:r>
        <w:rPr>
          <w:rtl w:val="0"/>
        </w:rPr>
        <w:t>v</w:t>
      </w:r>
      <w:r>
        <w:rPr>
          <w:rtl w:val="0"/>
        </w:rPr>
        <w:t xml:space="preserve">ề </w:t>
      </w:r>
      <w:r>
        <w:rPr>
          <w:rtl w:val="0"/>
        </w:rPr>
        <w:t>c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 (g</w:t>
      </w:r>
      <w:r>
        <w:rPr>
          <w:rtl w:val="0"/>
        </w:rPr>
        <w:t>ọ</w:t>
      </w:r>
      <w:r>
        <w:rPr>
          <w:rtl w:val="0"/>
          <w:lang w:val="de-DE"/>
        </w:rPr>
        <w:t>i chung l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ch</w:t>
      </w:r>
      <w:r>
        <w:rPr>
          <w:rtl w:val="0"/>
        </w:rPr>
        <w:t>ấ</w:t>
      </w:r>
      <w:r>
        <w:rPr>
          <w:rtl w:val="0"/>
          <w:lang w:val="nl-NL"/>
        </w:rPr>
        <w:t>p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xong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ph</w:t>
      </w:r>
      <w:r>
        <w:rPr>
          <w:rtl w:val="0"/>
        </w:rPr>
        <w:t>ạ</w:t>
      </w:r>
      <w:r>
        <w:rPr>
          <w:rtl w:val="0"/>
          <w:lang w:val="en-US"/>
        </w:rPr>
        <w:t>t t</w:t>
      </w:r>
      <w:r>
        <w:rPr>
          <w:rtl w:val="0"/>
          <w:lang w:val="it-IT"/>
        </w:rPr>
        <w:t>ù</w:t>
      </w:r>
      <w:r>
        <w:rPr>
          <w:rtl w:val="0"/>
        </w:rPr>
        <w:t>) l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  <w:lang w:val="de-DE"/>
        </w:rPr>
        <w:t>t Nam,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ngo</w:t>
      </w:r>
      <w:r>
        <w:rPr>
          <w:rtl w:val="0"/>
          <w:lang w:val="fr-FR"/>
        </w:rPr>
        <w:t>à</w:t>
      </w:r>
      <w:r>
        <w:rPr>
          <w:rtl w:val="0"/>
        </w:rPr>
        <w:t>i v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</w:rPr>
        <w:t>i kh</w:t>
      </w:r>
      <w:r>
        <w:rPr>
          <w:rtl w:val="0"/>
        </w:rPr>
        <w:t>ô</w:t>
      </w:r>
      <w:r>
        <w:rPr>
          <w:rtl w:val="0"/>
          <w:lang w:val="en-US"/>
        </w:rPr>
        <w:t>ng c</w:t>
      </w:r>
      <w:r>
        <w:rPr>
          <w:rtl w:val="0"/>
          <w:lang w:val="es-ES_tradnl"/>
        </w:rPr>
        <w:t xml:space="preserve">ó </w:t>
      </w:r>
      <w:r>
        <w:rPr>
          <w:rtl w:val="0"/>
          <w:lang w:val="fr-FR"/>
        </w:rPr>
        <w:t>qu</w:t>
      </w:r>
      <w:r>
        <w:rPr>
          <w:rtl w:val="0"/>
        </w:rPr>
        <w:t>ố</w:t>
      </w:r>
      <w:r>
        <w:rPr>
          <w:rtl w:val="0"/>
        </w:rPr>
        <w:t>c t</w:t>
      </w:r>
      <w:r>
        <w:rPr>
          <w:rtl w:val="0"/>
        </w:rPr>
        <w:t>ị</w:t>
      </w:r>
      <w:r>
        <w:rPr>
          <w:rtl w:val="0"/>
          <w:lang w:val="en-US"/>
        </w:rPr>
        <w:t>ch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tr</w:t>
      </w:r>
      <w:r>
        <w:rPr>
          <w:rtl w:val="0"/>
        </w:rPr>
        <w:t xml:space="preserve">ú </w:t>
      </w:r>
      <w:r>
        <w:rPr>
          <w:rtl w:val="0"/>
        </w:rPr>
        <w:t>t</w:t>
      </w:r>
      <w:r>
        <w:rPr>
          <w:rtl w:val="0"/>
        </w:rPr>
        <w:t>ạ</w:t>
      </w:r>
      <w:r>
        <w:rPr>
          <w:rtl w:val="0"/>
          <w:lang w:val="it-IT"/>
        </w:rPr>
        <w:t>i Vi</w:t>
      </w:r>
      <w:r>
        <w:rPr>
          <w:rtl w:val="0"/>
        </w:rPr>
        <w:t>ệ</w:t>
      </w:r>
      <w:r>
        <w:rPr>
          <w:rtl w:val="0"/>
        </w:rPr>
        <w:t>t Nam; c</w:t>
      </w:r>
      <w:r>
        <w:rPr>
          <w:rtl w:val="0"/>
        </w:rPr>
        <w:t xml:space="preserve">ơ </w:t>
      </w:r>
      <w:r>
        <w:rPr>
          <w:rtl w:val="0"/>
          <w:lang w:val="it-IT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fr-FR"/>
        </w:rPr>
        <w:t>n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n quan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en-US"/>
        </w:rPr>
        <w:t>n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nl-NL"/>
        </w:rPr>
        <w:t>p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</w:t>
      </w:r>
      <w:r>
        <w:rPr>
          <w:rtl w:val="0"/>
        </w:rPr>
        <w:t>á</w:t>
      </w:r>
      <w:r>
        <w:rPr>
          <w:rtl w:val="0"/>
        </w:rPr>
        <w:t>i h</w:t>
      </w:r>
      <w:r>
        <w:rPr>
          <w:rtl w:val="0"/>
          <w:lang w:val="it-IT"/>
        </w:rPr>
        <w:t>ò</w:t>
      </w:r>
      <w:r>
        <w:rPr>
          <w:rtl w:val="0"/>
          <w:lang w:val="pt-PT"/>
        </w:rPr>
        <w:t>a nh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ng.</w:t>
      </w:r>
    </w:p>
    <w:p>
      <w:pPr>
        <w:pStyle w:val="Normal.0"/>
        <w:spacing w:after="120"/>
      </w:pPr>
      <w:bookmarkStart w:name="dieu_3" w:id="6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en-US"/>
        </w:rPr>
        <w:t>u 3. Nguy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</w:rPr>
        <w:t>n t</w:t>
      </w:r>
      <w:r>
        <w:rPr>
          <w:b w:val="1"/>
          <w:bCs w:val="1"/>
          <w:rtl w:val="0"/>
        </w:rPr>
        <w:t>ắ</w:t>
      </w:r>
      <w:r>
        <w:rPr>
          <w:b w:val="1"/>
          <w:bCs w:val="1"/>
          <w:rtl w:val="0"/>
        </w:rPr>
        <w:t>c 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 xml:space="preserve">o </w:t>
      </w:r>
      <w:r>
        <w:rPr>
          <w:b w:val="1"/>
          <w:bCs w:val="1"/>
          <w:rtl w:val="0"/>
        </w:rPr>
        <w:t>đả</w:t>
      </w:r>
      <w:r>
        <w:rPr>
          <w:b w:val="1"/>
          <w:bCs w:val="1"/>
          <w:rtl w:val="0"/>
        </w:rPr>
        <w:t>m 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pt-PT"/>
        </w:rPr>
        <w:t>a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  <w:lang w:val="en-US"/>
        </w:rPr>
        <w:t>p c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đồ</w:t>
      </w:r>
      <w:r>
        <w:rPr>
          <w:b w:val="1"/>
          <w:bCs w:val="1"/>
          <w:rtl w:val="0"/>
        </w:rPr>
        <w:t>ng</w:t>
      </w:r>
      <w:bookmarkEnd w:id="6"/>
    </w:p>
    <w:p>
      <w:pPr>
        <w:pStyle w:val="Normal.0"/>
        <w:spacing w:after="120"/>
      </w:pPr>
      <w:r>
        <w:rPr>
          <w:rtl w:val="0"/>
          <w:lang w:val="en-US"/>
        </w:rPr>
        <w:t>1.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 xml:space="preserve">n </w:t>
      </w:r>
      <w:r>
        <w:rPr>
          <w:rtl w:val="0"/>
        </w:rPr>
        <w:t>đú</w:t>
      </w:r>
      <w:r>
        <w:rPr>
          <w:rtl w:val="0"/>
          <w:lang w:val="en-US"/>
        </w:rPr>
        <w:t xml:space="preserve">ng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Ngh</w:t>
      </w:r>
      <w:r>
        <w:rPr>
          <w:rtl w:val="0"/>
        </w:rPr>
        <w:t xml:space="preserve">ị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de-DE"/>
        </w:rPr>
        <w:t>nh n</w:t>
      </w:r>
      <w:r>
        <w:rPr>
          <w:rtl w:val="0"/>
          <w:lang w:val="fr-FR"/>
        </w:rPr>
        <w:t>à</w:t>
      </w:r>
      <w:r>
        <w:rPr>
          <w:rtl w:val="0"/>
        </w:rPr>
        <w:t>y v</w:t>
      </w:r>
      <w:r>
        <w:rPr>
          <w:rtl w:val="0"/>
          <w:lang w:val="fr-FR"/>
        </w:rPr>
        <w:t xml:space="preserve">à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fr-FR"/>
        </w:rPr>
        <w:t xml:space="preserve">c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 kh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li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n quan;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s</w:t>
      </w:r>
      <w:r>
        <w:rPr>
          <w:rtl w:val="0"/>
        </w:rPr>
        <w:t xml:space="preserve">ự </w:t>
      </w:r>
      <w:r>
        <w:rPr>
          <w:rtl w:val="0"/>
          <w:lang w:val="en-US"/>
        </w:rPr>
        <w:t>tham gia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 xml:space="preserve">ơ </w:t>
      </w:r>
      <w:r>
        <w:rPr>
          <w:rtl w:val="0"/>
          <w:lang w:val="it-IT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gia </w:t>
      </w:r>
      <w:r>
        <w:rPr>
          <w:rtl w:val="0"/>
          <w:lang w:val="it-IT"/>
        </w:rPr>
        <w:t>đì</w:t>
      </w:r>
      <w:r>
        <w:rPr>
          <w:rtl w:val="0"/>
          <w:lang w:val="en-US"/>
        </w:rPr>
        <w:t>nh trong vi</w:t>
      </w:r>
      <w:r>
        <w:rPr>
          <w:rtl w:val="0"/>
        </w:rPr>
        <w:t>ệ</w:t>
      </w:r>
      <w:r>
        <w:rPr>
          <w:rtl w:val="0"/>
          <w:lang w:val="en-US"/>
        </w:rPr>
        <w:t>c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nl-NL"/>
        </w:rPr>
        <w:t>p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</w:t>
      </w:r>
      <w:r>
        <w:rPr>
          <w:rtl w:val="0"/>
        </w:rPr>
        <w:t>á</w:t>
      </w:r>
      <w:r>
        <w:rPr>
          <w:rtl w:val="0"/>
        </w:rPr>
        <w:t>i h</w:t>
      </w:r>
      <w:r>
        <w:rPr>
          <w:rtl w:val="0"/>
          <w:lang w:val="it-IT"/>
        </w:rPr>
        <w:t>ò</w:t>
      </w:r>
      <w:r>
        <w:rPr>
          <w:rtl w:val="0"/>
          <w:lang w:val="pt-PT"/>
        </w:rPr>
        <w:t>a nh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>2. T</w:t>
      </w:r>
      <w:r>
        <w:rPr>
          <w:rtl w:val="0"/>
        </w:rPr>
        <w:t>ạ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</w:rPr>
        <w:t>u ki</w:t>
      </w:r>
      <w:r>
        <w:rPr>
          <w:rtl w:val="0"/>
        </w:rPr>
        <w:t>ệ</w:t>
      </w:r>
      <w:r>
        <w:rPr>
          <w:rtl w:val="0"/>
          <w:lang w:val="en-US"/>
        </w:rPr>
        <w:t>n thu</w:t>
      </w:r>
      <w:r>
        <w:rPr>
          <w:rtl w:val="0"/>
        </w:rPr>
        <w:t>ậ</w:t>
      </w:r>
      <w:r>
        <w:rPr>
          <w:rtl w:val="0"/>
          <w:lang w:val="es-ES_tradnl"/>
        </w:rPr>
        <w:t>n l</w:t>
      </w:r>
      <w:r>
        <w:rPr>
          <w:rtl w:val="0"/>
        </w:rPr>
        <w:t>ợ</w:t>
      </w:r>
      <w:r>
        <w:rPr>
          <w:rtl w:val="0"/>
        </w:rPr>
        <w:t>i cho 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ch</w:t>
      </w:r>
      <w:r>
        <w:rPr>
          <w:rtl w:val="0"/>
        </w:rPr>
        <w:t>ấ</w:t>
      </w:r>
      <w:r>
        <w:rPr>
          <w:rtl w:val="0"/>
          <w:lang w:val="nl-NL"/>
        </w:rPr>
        <w:t>p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xong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ph</w:t>
      </w:r>
      <w:r>
        <w:rPr>
          <w:rtl w:val="0"/>
        </w:rPr>
        <w:t>ạ</w:t>
      </w:r>
      <w:r>
        <w:rPr>
          <w:rtl w:val="0"/>
          <w:lang w:val="en-US"/>
        </w:rPr>
        <w:t>t t</w:t>
      </w:r>
      <w:r>
        <w:rPr>
          <w:rtl w:val="0"/>
          <w:lang w:val="it-IT"/>
        </w:rPr>
        <w:t xml:space="preserve">ù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i h</w:t>
      </w:r>
      <w:r>
        <w:rPr>
          <w:rtl w:val="0"/>
          <w:lang w:val="it-IT"/>
        </w:rPr>
        <w:t>ò</w:t>
      </w:r>
      <w:r>
        <w:rPr>
          <w:rtl w:val="0"/>
          <w:lang w:val="pt-PT"/>
        </w:rPr>
        <w:t>a nh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 xml:space="preserve">ng, </w:t>
      </w:r>
      <w:r>
        <w:rPr>
          <w:rtl w:val="0"/>
        </w:rPr>
        <w:t>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cu</w:t>
      </w:r>
      <w:r>
        <w:rPr>
          <w:rtl w:val="0"/>
        </w:rPr>
        <w:t>ộ</w:t>
      </w:r>
      <w:r>
        <w:rPr>
          <w:rtl w:val="0"/>
        </w:rPr>
        <w:t>c s</w:t>
      </w:r>
      <w:r>
        <w:rPr>
          <w:rtl w:val="0"/>
        </w:rPr>
        <w:t>ố</w:t>
      </w:r>
      <w:r>
        <w:rPr>
          <w:rtl w:val="0"/>
          <w:lang w:val="en-US"/>
        </w:rPr>
        <w:t>ng, ph</w:t>
      </w:r>
      <w:r>
        <w:rPr>
          <w:rtl w:val="0"/>
          <w:lang w:val="it-IT"/>
        </w:rPr>
        <w:t>ò</w:t>
      </w:r>
      <w:r>
        <w:rPr>
          <w:rtl w:val="0"/>
          <w:lang w:val="en-US"/>
        </w:rPr>
        <w:t>ng ng</w:t>
      </w:r>
      <w:r>
        <w:rPr>
          <w:rtl w:val="0"/>
        </w:rPr>
        <w:t>ừ</w:t>
      </w:r>
      <w:r>
        <w:rPr>
          <w:rtl w:val="0"/>
        </w:rPr>
        <w:t>a t</w:t>
      </w:r>
      <w:r>
        <w:rPr>
          <w:rtl w:val="0"/>
        </w:rPr>
        <w:t>á</w:t>
      </w:r>
      <w:r>
        <w:rPr>
          <w:rtl w:val="0"/>
          <w:lang w:val="fr-FR"/>
        </w:rPr>
        <w:t>i ph</w:t>
      </w:r>
      <w:r>
        <w:rPr>
          <w:rtl w:val="0"/>
        </w:rPr>
        <w:t>ạ</w:t>
      </w:r>
      <w:r>
        <w:rPr>
          <w:rtl w:val="0"/>
        </w:rPr>
        <w:t>m v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vi ph</w:t>
      </w:r>
      <w:r>
        <w:rPr>
          <w:rtl w:val="0"/>
        </w:rPr>
        <w:t>ạ</w:t>
      </w:r>
      <w:r>
        <w:rPr>
          <w:rtl w:val="0"/>
          <w:lang w:val="en-US"/>
        </w:rPr>
        <w:t>m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t.</w:t>
      </w:r>
    </w:p>
    <w:p>
      <w:pPr>
        <w:pStyle w:val="Normal.0"/>
        <w:spacing w:after="120"/>
      </w:pPr>
      <w:r>
        <w:rPr>
          <w:rtl w:val="0"/>
          <w:lang w:val="it-IT"/>
        </w:rPr>
        <w:t>3. Nghi</w:t>
      </w:r>
      <w:r>
        <w:rPr>
          <w:rtl w:val="0"/>
          <w:lang w:val="fr-FR"/>
        </w:rPr>
        <w:t>ê</w:t>
      </w:r>
      <w:r>
        <w:rPr>
          <w:rtl w:val="0"/>
          <w:lang w:val="pt-PT"/>
        </w:rPr>
        <w:t>m c</w:t>
      </w:r>
      <w:r>
        <w:rPr>
          <w:rtl w:val="0"/>
        </w:rPr>
        <w:t>ấ</w:t>
      </w:r>
      <w:r>
        <w:rPr>
          <w:rtl w:val="0"/>
        </w:rPr>
        <w:t>m m</w:t>
      </w:r>
      <w:r>
        <w:rPr>
          <w:rtl w:val="0"/>
        </w:rPr>
        <w:t>ọ</w:t>
      </w:r>
      <w:r>
        <w:rPr>
          <w:rtl w:val="0"/>
        </w:rPr>
        <w:t>i h</w:t>
      </w:r>
      <w:r>
        <w:rPr>
          <w:rtl w:val="0"/>
          <w:lang w:val="fr-FR"/>
        </w:rPr>
        <w:t>à</w:t>
      </w:r>
      <w:r>
        <w:rPr>
          <w:rtl w:val="0"/>
          <w:lang w:val="sv-SE"/>
        </w:rPr>
        <w:t>nh vi k</w:t>
      </w:r>
      <w:r>
        <w:rPr>
          <w:rtl w:val="0"/>
        </w:rPr>
        <w:t xml:space="preserve">ỳ </w:t>
      </w:r>
      <w:r>
        <w:rPr>
          <w:rtl w:val="0"/>
          <w:lang w:val="en-US"/>
        </w:rPr>
        <w:t>th</w:t>
      </w:r>
      <w:r>
        <w:rPr>
          <w:rtl w:val="0"/>
        </w:rPr>
        <w:t>ị</w:t>
      </w:r>
      <w:r>
        <w:rPr>
          <w:rtl w:val="0"/>
          <w:lang w:val="en-US"/>
        </w:rPr>
        <w:t>, ph</w:t>
      </w:r>
      <w:r>
        <w:rPr>
          <w:rtl w:val="0"/>
        </w:rPr>
        <w:t>â</w:t>
      </w:r>
      <w:r>
        <w:rPr>
          <w:rtl w:val="0"/>
        </w:rPr>
        <w:t>n bi</w:t>
      </w:r>
      <w:r>
        <w:rPr>
          <w:rtl w:val="0"/>
        </w:rPr>
        <w:t>ệ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ố</w:t>
      </w:r>
      <w:r>
        <w:rPr>
          <w:rtl w:val="0"/>
        </w:rPr>
        <w:t>i x</w:t>
      </w:r>
      <w:r>
        <w:rPr>
          <w:rtl w:val="0"/>
        </w:rPr>
        <w:t xml:space="preserve">ử </w:t>
      </w:r>
      <w:r>
        <w:rPr>
          <w:rtl w:val="0"/>
        </w:rPr>
        <w:t>ho</w:t>
      </w:r>
      <w:r>
        <w:rPr>
          <w:rtl w:val="0"/>
        </w:rPr>
        <w:t>ặ</w:t>
      </w:r>
      <w:r>
        <w:rPr>
          <w:rtl w:val="0"/>
        </w:rPr>
        <w:t>c x</w:t>
      </w:r>
      <w:r>
        <w:rPr>
          <w:rtl w:val="0"/>
        </w:rPr>
        <w:t>â</w:t>
      </w:r>
      <w:r>
        <w:rPr>
          <w:rtl w:val="0"/>
          <w:lang w:val="en-US"/>
        </w:rPr>
        <w:t>m ph</w:t>
      </w:r>
      <w:r>
        <w:rPr>
          <w:rtl w:val="0"/>
        </w:rPr>
        <w:t>ạ</w:t>
      </w:r>
      <w:r>
        <w:rPr>
          <w:rtl w:val="0"/>
        </w:rPr>
        <w:t xml:space="preserve">m </w:t>
      </w:r>
      <w:r>
        <w:rPr>
          <w:rtl w:val="0"/>
        </w:rPr>
        <w:t>đ</w:t>
      </w:r>
      <w:r>
        <w:rPr>
          <w:rtl w:val="0"/>
        </w:rPr>
        <w:t>ế</w:t>
      </w:r>
      <w:r>
        <w:rPr>
          <w:rtl w:val="0"/>
          <w:lang w:val="es-ES_tradnl"/>
        </w:rPr>
        <w:t>n quy</w:t>
      </w:r>
      <w:r>
        <w:rPr>
          <w:rtl w:val="0"/>
        </w:rPr>
        <w:t>ề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ợ</w:t>
      </w:r>
      <w:r>
        <w:rPr>
          <w:rtl w:val="0"/>
        </w:rPr>
        <w:t xml:space="preserve">i </w:t>
      </w:r>
      <w:r>
        <w:rPr>
          <w:rtl w:val="0"/>
        </w:rPr>
        <w:t>í</w:t>
      </w:r>
      <w:r>
        <w:rPr>
          <w:rtl w:val="0"/>
          <w:lang w:val="de-DE"/>
        </w:rPr>
        <w:t>ch h</w:t>
      </w:r>
      <w:r>
        <w:rPr>
          <w:rtl w:val="0"/>
        </w:rPr>
        <w:t>ợ</w:t>
      </w:r>
      <w:r>
        <w:rPr>
          <w:rtl w:val="0"/>
          <w:lang w:val="en-US"/>
        </w:rPr>
        <w:t>p ph</w:t>
      </w:r>
      <w:r>
        <w:rPr>
          <w:rtl w:val="0"/>
        </w:rPr>
        <w:t>á</w:t>
      </w:r>
      <w:r>
        <w:rPr>
          <w:rtl w:val="0"/>
          <w:lang w:val="en-US"/>
        </w:rPr>
        <w:t>p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ạ</w:t>
      </w:r>
      <w:r>
        <w:rPr>
          <w:rtl w:val="0"/>
          <w:lang w:val="pt-PT"/>
        </w:rPr>
        <w:t>m nh</w:t>
      </w:r>
      <w:r>
        <w:rPr>
          <w:rtl w:val="0"/>
        </w:rPr>
        <w:t>â</w:t>
      </w:r>
      <w:r>
        <w:rPr>
          <w:rtl w:val="0"/>
          <w:lang w:val="de-DE"/>
        </w:rPr>
        <w:t>n v</w:t>
      </w:r>
      <w:r>
        <w:rPr>
          <w:rtl w:val="0"/>
          <w:lang w:val="fr-FR"/>
        </w:rPr>
        <w:t xml:space="preserve">à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ch</w:t>
      </w:r>
      <w:r>
        <w:rPr>
          <w:rtl w:val="0"/>
        </w:rPr>
        <w:t>ấ</w:t>
      </w:r>
      <w:r>
        <w:rPr>
          <w:rtl w:val="0"/>
          <w:lang w:val="nl-NL"/>
        </w:rPr>
        <w:t>p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xong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ph</w:t>
      </w:r>
      <w:r>
        <w:rPr>
          <w:rtl w:val="0"/>
        </w:rPr>
        <w:t>ạ</w:t>
      </w:r>
      <w:r>
        <w:rPr>
          <w:rtl w:val="0"/>
          <w:lang w:val="en-US"/>
        </w:rPr>
        <w:t>t t</w:t>
      </w:r>
      <w:r>
        <w:rPr>
          <w:rtl w:val="0"/>
          <w:lang w:val="it-IT"/>
        </w:rPr>
        <w:t>ù</w:t>
      </w:r>
      <w:r>
        <w:rPr>
          <w:rtl w:val="0"/>
        </w:rPr>
        <w:t>.</w:t>
      </w:r>
    </w:p>
    <w:p>
      <w:pPr>
        <w:pStyle w:val="Normal.0"/>
        <w:spacing w:after="120"/>
      </w:pPr>
      <w:bookmarkStart w:name="dieu_4" w:id="7"/>
      <w:r>
        <w:rPr>
          <w:b w:val="1"/>
          <w:bCs w:val="1"/>
          <w:rtl w:val="0"/>
        </w:rPr>
        <w:t>Đ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ề</w:t>
      </w:r>
      <w:r>
        <w:rPr>
          <w:b w:val="1"/>
          <w:bCs w:val="1"/>
          <w:rtl w:val="0"/>
          <w:lang w:val="pt-PT"/>
        </w:rPr>
        <w:t>u 4. Kinh ph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ả</w:t>
      </w:r>
      <w:r>
        <w:rPr>
          <w:b w:val="1"/>
          <w:bCs w:val="1"/>
          <w:rtl w:val="0"/>
          <w:lang w:val="en-US"/>
        </w:rPr>
        <w:t xml:space="preserve">o </w:t>
      </w:r>
      <w:r>
        <w:rPr>
          <w:b w:val="1"/>
          <w:bCs w:val="1"/>
          <w:rtl w:val="0"/>
        </w:rPr>
        <w:t>đả</w:t>
      </w:r>
      <w:r>
        <w:rPr>
          <w:b w:val="1"/>
          <w:bCs w:val="1"/>
          <w:rtl w:val="0"/>
        </w:rPr>
        <w:t>m cho vi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  <w:lang w:val="en-US"/>
        </w:rPr>
        <w:t>c th</w:t>
      </w:r>
      <w:r>
        <w:rPr>
          <w:b w:val="1"/>
          <w:bCs w:val="1"/>
          <w:rtl w:val="0"/>
        </w:rPr>
        <w:t>ự</w:t>
      </w:r>
      <w:r>
        <w:rPr>
          <w:b w:val="1"/>
          <w:bCs w:val="1"/>
          <w:rtl w:val="0"/>
          <w:lang w:val="en-US"/>
        </w:rPr>
        <w:t>c hi</w:t>
      </w:r>
      <w:r>
        <w:rPr>
          <w:b w:val="1"/>
          <w:bCs w:val="1"/>
          <w:rtl w:val="0"/>
        </w:rPr>
        <w:t>ệ</w:t>
      </w:r>
      <w:r>
        <w:rPr>
          <w:b w:val="1"/>
          <w:bCs w:val="1"/>
          <w:rtl w:val="0"/>
        </w:rPr>
        <w:t>n 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i h</w:t>
      </w:r>
      <w:r>
        <w:rPr>
          <w:b w:val="1"/>
          <w:bCs w:val="1"/>
          <w:rtl w:val="0"/>
          <w:lang w:val="it-IT"/>
        </w:rPr>
        <w:t>ò</w:t>
      </w:r>
      <w:r>
        <w:rPr>
          <w:b w:val="1"/>
          <w:bCs w:val="1"/>
          <w:rtl w:val="0"/>
          <w:lang w:val="pt-PT"/>
        </w:rPr>
        <w:t>a nh</w:t>
      </w:r>
      <w:r>
        <w:rPr>
          <w:b w:val="1"/>
          <w:bCs w:val="1"/>
          <w:rtl w:val="0"/>
        </w:rPr>
        <w:t>ậ</w:t>
      </w:r>
      <w:r>
        <w:rPr>
          <w:b w:val="1"/>
          <w:bCs w:val="1"/>
          <w:rtl w:val="0"/>
          <w:lang w:val="en-US"/>
        </w:rPr>
        <w:t>p c</w:t>
      </w:r>
      <w:r>
        <w:rPr>
          <w:b w:val="1"/>
          <w:bCs w:val="1"/>
          <w:rtl w:val="0"/>
        </w:rPr>
        <w:t>ộ</w:t>
      </w:r>
      <w:r>
        <w:rPr>
          <w:b w:val="1"/>
          <w:bCs w:val="1"/>
          <w:rtl w:val="0"/>
          <w:lang w:val="en-US"/>
        </w:rPr>
        <w:t xml:space="preserve">ng </w:t>
      </w:r>
      <w:r>
        <w:rPr>
          <w:b w:val="1"/>
          <w:bCs w:val="1"/>
          <w:rtl w:val="0"/>
        </w:rPr>
        <w:t>đồ</w:t>
      </w:r>
      <w:r>
        <w:rPr>
          <w:b w:val="1"/>
          <w:bCs w:val="1"/>
          <w:rtl w:val="0"/>
        </w:rPr>
        <w:t>ng</w:t>
      </w:r>
      <w:bookmarkEnd w:id="7"/>
    </w:p>
    <w:p>
      <w:pPr>
        <w:pStyle w:val="Normal.0"/>
        <w:spacing w:after="120"/>
      </w:pPr>
      <w:r>
        <w:rPr>
          <w:rtl w:val="0"/>
          <w:lang w:val="de-DE"/>
        </w:rPr>
        <w:t>1. Kinh ph</w:t>
      </w:r>
      <w:r>
        <w:rPr>
          <w:rtl w:val="0"/>
        </w:rPr>
        <w:t xml:space="preserve">í </w:t>
      </w:r>
      <w:r>
        <w:rPr>
          <w:rtl w:val="0"/>
          <w:lang w:val="pt-PT"/>
        </w:rPr>
        <w:t>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c</w:t>
      </w:r>
      <w:r>
        <w:rPr>
          <w:rtl w:val="0"/>
        </w:rPr>
        <w:t>ấ</w:t>
      </w:r>
      <w:r>
        <w:rPr>
          <w:rtl w:val="0"/>
          <w:lang w:val="nl-NL"/>
        </w:rPr>
        <w:t>p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  <w:lang w:val="en-US"/>
        </w:rPr>
        <w:t>m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nl-NL"/>
        </w:rPr>
        <w:t>p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</w:t>
      </w:r>
      <w:r>
        <w:rPr>
          <w:rtl w:val="0"/>
        </w:rPr>
        <w:t>á</w:t>
      </w:r>
      <w:r>
        <w:rPr>
          <w:rtl w:val="0"/>
        </w:rPr>
        <w:t>i h</w:t>
      </w:r>
      <w:r>
        <w:rPr>
          <w:rtl w:val="0"/>
          <w:lang w:val="it-IT"/>
        </w:rPr>
        <w:t>ò</w:t>
      </w:r>
      <w:r>
        <w:rPr>
          <w:rtl w:val="0"/>
          <w:lang w:val="pt-PT"/>
        </w:rPr>
        <w:t>a nh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b</w:t>
      </w:r>
      <w:r>
        <w:rPr>
          <w:rtl w:val="0"/>
        </w:rPr>
        <w:t xml:space="preserve">ố </w:t>
      </w:r>
      <w:r>
        <w:rPr>
          <w:rtl w:val="0"/>
        </w:rPr>
        <w:t>tr</w:t>
      </w:r>
      <w:r>
        <w:rPr>
          <w:rtl w:val="0"/>
        </w:rPr>
        <w:t xml:space="preserve">í </w:t>
      </w:r>
      <w:r>
        <w:rPr>
          <w:rtl w:val="0"/>
          <w:lang w:val="en-US"/>
        </w:rPr>
        <w:t>trong d</w:t>
      </w:r>
      <w:r>
        <w:rPr>
          <w:rtl w:val="0"/>
        </w:rPr>
        <w:t xml:space="preserve">ự </w:t>
      </w:r>
      <w:r>
        <w:rPr>
          <w:rtl w:val="0"/>
        </w:rPr>
        <w:t>to</w:t>
      </w:r>
      <w:r>
        <w:rPr>
          <w:rtl w:val="0"/>
        </w:rPr>
        <w:t>á</w:t>
      </w:r>
      <w:r>
        <w:rPr>
          <w:rtl w:val="0"/>
          <w:lang w:val="it-IT"/>
        </w:rPr>
        <w:t>n chi th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en-US"/>
        </w:rPr>
        <w:t>ng xuy</w:t>
      </w:r>
      <w:r>
        <w:rPr>
          <w:rtl w:val="0"/>
          <w:lang w:val="fr-FR"/>
        </w:rPr>
        <w:t>ê</w:t>
      </w:r>
      <w:r>
        <w:rPr>
          <w:rtl w:val="0"/>
        </w:rPr>
        <w:t>n h</w:t>
      </w:r>
      <w:r>
        <w:rPr>
          <w:rtl w:val="0"/>
        </w:rPr>
        <w:t>ằ</w:t>
      </w:r>
      <w:r>
        <w:rPr>
          <w:rtl w:val="0"/>
          <w:lang w:val="en-US"/>
        </w:rPr>
        <w:t>ng n</w:t>
      </w:r>
      <w:r>
        <w:rPr>
          <w:rtl w:val="0"/>
        </w:rPr>
        <w:t>ă</w:t>
      </w:r>
      <w:r>
        <w:rPr>
          <w:rtl w:val="0"/>
          <w:lang w:val="pt-PT"/>
        </w:rPr>
        <w:t>m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  <w:lang w:val="it-IT"/>
        </w:rPr>
        <w:t xml:space="preserve">quan, </w:t>
      </w:r>
      <w:r>
        <w:rPr>
          <w:rtl w:val="0"/>
        </w:rPr>
        <w:t>đơ</w:t>
      </w:r>
      <w:r>
        <w:rPr>
          <w:rtl w:val="0"/>
          <w:lang w:val="de-DE"/>
        </w:rPr>
        <w:t>n v</w:t>
      </w:r>
      <w:r>
        <w:rPr>
          <w:rtl w:val="0"/>
        </w:rPr>
        <w:t xml:space="preserve">ị </w:t>
      </w:r>
      <w:r>
        <w:rPr>
          <w:rtl w:val="0"/>
          <w:lang w:val="en-US"/>
        </w:rPr>
        <w:t>theo ph</w:t>
      </w:r>
      <w:r>
        <w:rPr>
          <w:rtl w:val="0"/>
        </w:rPr>
        <w:t>â</w:t>
      </w:r>
      <w:r>
        <w:rPr>
          <w:rtl w:val="0"/>
          <w:lang w:val="fr-FR"/>
        </w:rPr>
        <w:t>n c</w:t>
      </w:r>
      <w:r>
        <w:rPr>
          <w:rtl w:val="0"/>
        </w:rPr>
        <w:t>ấ</w:t>
      </w:r>
      <w:r>
        <w:rPr>
          <w:rtl w:val="0"/>
          <w:lang w:val="nl-NL"/>
        </w:rPr>
        <w:t>p ng</w:t>
      </w:r>
      <w:r>
        <w:rPr>
          <w:rtl w:val="0"/>
        </w:rPr>
        <w:t>â</w:t>
      </w:r>
      <w:r>
        <w:rPr>
          <w:rtl w:val="0"/>
        </w:rPr>
        <w:t>n s</w:t>
      </w:r>
      <w:r>
        <w:rPr>
          <w:rtl w:val="0"/>
        </w:rPr>
        <w:t>á</w:t>
      </w:r>
      <w:r>
        <w:rPr>
          <w:rtl w:val="0"/>
          <w:lang w:val="de-DE"/>
        </w:rPr>
        <w:t>ch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</w:rPr>
        <w:t>n h</w:t>
      </w:r>
      <w:r>
        <w:rPr>
          <w:rtl w:val="0"/>
          <w:lang w:val="fr-FR"/>
        </w:rPr>
        <w:t>à</w:t>
      </w:r>
      <w:r>
        <w:rPr>
          <w:rtl w:val="0"/>
        </w:rPr>
        <w:t>nh.</w:t>
      </w:r>
    </w:p>
    <w:p>
      <w:pPr>
        <w:pStyle w:val="Normal.0"/>
        <w:spacing w:after="120"/>
      </w:pPr>
      <w:r>
        <w:rPr>
          <w:rtl w:val="0"/>
          <w:lang w:val="it-IT"/>
        </w:rPr>
        <w:t>2. Qu</w:t>
      </w:r>
      <w:r>
        <w:rPr>
          <w:rtl w:val="0"/>
        </w:rPr>
        <w:t xml:space="preserve">ỹ </w:t>
      </w:r>
      <w:r>
        <w:rPr>
          <w:rtl w:val="0"/>
        </w:rPr>
        <w:t>h</w:t>
      </w:r>
      <w:r>
        <w:rPr>
          <w:rtl w:val="0"/>
          <w:lang w:val="it-IT"/>
        </w:rPr>
        <w:t>ò</w:t>
      </w:r>
      <w:r>
        <w:rPr>
          <w:rtl w:val="0"/>
          <w:lang w:val="pt-PT"/>
        </w:rPr>
        <w:t>a nh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c</w:t>
      </w:r>
      <w:r>
        <w:rPr>
          <w:rtl w:val="0"/>
        </w:rPr>
        <w:t>ủ</w:t>
      </w:r>
      <w:r>
        <w:rPr>
          <w:rtl w:val="0"/>
        </w:rPr>
        <w:t>a tr</w:t>
      </w:r>
      <w:r>
        <w:rPr>
          <w:rtl w:val="0"/>
        </w:rPr>
        <w:t>ạ</w:t>
      </w:r>
      <w:r>
        <w:rPr>
          <w:rtl w:val="0"/>
          <w:lang w:val="it-IT"/>
        </w:rPr>
        <w:t xml:space="preserve">i giam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 xml:space="preserve">p 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t</w:t>
      </w:r>
      <w:r>
        <w:rPr>
          <w:rtl w:val="0"/>
        </w:rPr>
        <w:t>ạ</w:t>
      </w:r>
      <w:r>
        <w:rPr>
          <w:rtl w:val="0"/>
        </w:rPr>
        <w:t xml:space="preserve">i </w:t>
      </w:r>
      <w:bookmarkStart w:name="dc_1" w:id="8"/>
      <w:r>
        <w:rPr>
          <w:rtl w:val="0"/>
        </w:rPr>
        <w:t>Đ</w:t>
      </w:r>
      <w:r>
        <w:rPr>
          <w:rtl w:val="0"/>
        </w:rPr>
        <w:t>i</w:t>
      </w:r>
      <w:r>
        <w:rPr>
          <w:rtl w:val="0"/>
        </w:rPr>
        <w:t>ề</w:t>
      </w:r>
      <w:r>
        <w:rPr>
          <w:rtl w:val="0"/>
          <w:lang w:val="ru-RU"/>
        </w:rPr>
        <w:t>u 34 Lu</w:t>
      </w:r>
      <w:r>
        <w:rPr>
          <w:rtl w:val="0"/>
        </w:rPr>
        <w:t>ậ</w:t>
      </w:r>
      <w:r>
        <w:rPr>
          <w:rtl w:val="0"/>
          <w:lang w:val="en-US"/>
        </w:rPr>
        <w:t>t Thi 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 xml:space="preserve">nh </w:t>
      </w:r>
      <w:r>
        <w:rPr>
          <w:rtl w:val="0"/>
        </w:rPr>
        <w:t>á</w:t>
      </w:r>
      <w:r>
        <w:rPr>
          <w:rtl w:val="0"/>
        </w:rPr>
        <w:t>n h</w:t>
      </w:r>
      <w:r>
        <w:rPr>
          <w:rtl w:val="0"/>
          <w:lang w:val="it-IT"/>
        </w:rPr>
        <w:t>ì</w:t>
      </w:r>
      <w:r>
        <w:rPr>
          <w:rtl w:val="0"/>
          <w:lang w:val="pt-PT"/>
        </w:rPr>
        <w:t>nh s</w:t>
      </w:r>
      <w:r>
        <w:rPr>
          <w:rtl w:val="0"/>
        </w:rPr>
        <w:t xml:space="preserve">ự </w:t>
      </w:r>
      <w:r>
        <w:rPr>
          <w:rtl w:val="0"/>
        </w:rPr>
        <w:t>n</w:t>
      </w:r>
      <w:r>
        <w:rPr>
          <w:rtl w:val="0"/>
        </w:rPr>
        <w:t>ă</w:t>
      </w:r>
      <w:r>
        <w:rPr>
          <w:rtl w:val="0"/>
          <w:lang w:val="pt-PT"/>
        </w:rPr>
        <w:t>m 2019</w:t>
      </w:r>
      <w:bookmarkEnd w:id="8"/>
      <w:r>
        <w:rPr>
          <w:rtl w:val="0"/>
        </w:rPr>
        <w:t xml:space="preserve"> đ</w:t>
      </w:r>
      <w:r>
        <w:rPr>
          <w:rtl w:val="0"/>
        </w:rPr>
        <w:t xml:space="preserve">ể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  <w:lang w:val="es-ES_tradnl"/>
        </w:rPr>
        <w:t>cho ph</w:t>
      </w:r>
      <w:r>
        <w:rPr>
          <w:rtl w:val="0"/>
        </w:rPr>
        <w:t>ạ</w:t>
      </w:r>
      <w:r>
        <w:rPr>
          <w:rtl w:val="0"/>
          <w:lang w:val="pt-PT"/>
        </w:rPr>
        <w:t>m nh</w:t>
      </w:r>
      <w:r>
        <w:rPr>
          <w:rtl w:val="0"/>
        </w:rPr>
        <w:t>â</w:t>
      </w:r>
      <w:r>
        <w:rPr>
          <w:rtl w:val="0"/>
          <w:lang w:val="it-IT"/>
        </w:rPr>
        <w:t>n khi ch</w:t>
      </w:r>
      <w:r>
        <w:rPr>
          <w:rtl w:val="0"/>
        </w:rPr>
        <w:t>ấ</w:t>
      </w:r>
      <w:r>
        <w:rPr>
          <w:rtl w:val="0"/>
          <w:lang w:val="nl-NL"/>
        </w:rPr>
        <w:t>p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xong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ph</w:t>
      </w:r>
      <w:r>
        <w:rPr>
          <w:rtl w:val="0"/>
        </w:rPr>
        <w:t>ạ</w:t>
      </w:r>
      <w:r>
        <w:rPr>
          <w:rtl w:val="0"/>
          <w:lang w:val="en-US"/>
        </w:rPr>
        <w:t>t t</w:t>
      </w:r>
      <w:r>
        <w:rPr>
          <w:rtl w:val="0"/>
          <w:lang w:val="it-IT"/>
        </w:rPr>
        <w:t xml:space="preserve">ù 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i h</w:t>
      </w:r>
      <w:r>
        <w:rPr>
          <w:rtl w:val="0"/>
          <w:lang w:val="it-IT"/>
        </w:rPr>
        <w:t>ò</w:t>
      </w:r>
      <w:r>
        <w:rPr>
          <w:rtl w:val="0"/>
          <w:lang w:val="pt-PT"/>
        </w:rPr>
        <w:t>a nh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</w:rPr>
        <w:t>ng. Nh</w:t>
      </w:r>
      <w:r>
        <w:rPr>
          <w:rtl w:val="0"/>
          <w:lang w:val="fr-FR"/>
        </w:rPr>
        <w:t xml:space="preserve">à </w:t>
      </w:r>
      <w:r>
        <w:rPr>
          <w:rtl w:val="0"/>
        </w:rPr>
        <w:t>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>c khuy</w:t>
      </w:r>
      <w:r>
        <w:rPr>
          <w:rtl w:val="0"/>
        </w:rPr>
        <w:t>ế</w:t>
      </w:r>
      <w:r>
        <w:rPr>
          <w:rtl w:val="0"/>
        </w:rPr>
        <w:t>n kh</w:t>
      </w:r>
      <w:r>
        <w:rPr>
          <w:rtl w:val="0"/>
        </w:rPr>
        <w:t>í</w:t>
      </w:r>
      <w:r>
        <w:rPr>
          <w:rtl w:val="0"/>
        </w:rPr>
        <w:t>ch c</w:t>
      </w:r>
      <w:r>
        <w:rPr>
          <w:rtl w:val="0"/>
        </w:rPr>
        <w:t>á</w:t>
      </w:r>
      <w:r>
        <w:rPr>
          <w:rtl w:val="0"/>
        </w:rPr>
        <w:t>c c</w:t>
      </w:r>
      <w:r>
        <w:rPr>
          <w:rtl w:val="0"/>
        </w:rPr>
        <w:t xml:space="preserve">ơ </w:t>
      </w:r>
      <w:r>
        <w:rPr>
          <w:rtl w:val="0"/>
          <w:lang w:val="it-IT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  <w:lang w:val="en-US"/>
        </w:rPr>
        <w:t>c th</w:t>
      </w:r>
      <w:r>
        <w:rPr>
          <w:rtl w:val="0"/>
          <w:lang w:val="fr-FR"/>
        </w:rPr>
        <w:t>à</w:t>
      </w:r>
      <w:r>
        <w:rPr>
          <w:rtl w:val="0"/>
          <w:lang w:val="pt-PT"/>
        </w:rPr>
        <w:t>nh l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á</w:t>
      </w:r>
      <w:r>
        <w:rPr>
          <w:rtl w:val="0"/>
          <w:lang w:val="fr-FR"/>
        </w:rPr>
        <w:t>c qu</w:t>
      </w:r>
      <w:r>
        <w:rPr>
          <w:rtl w:val="0"/>
        </w:rPr>
        <w:t xml:space="preserve">ỹ </w:t>
      </w:r>
      <w:r>
        <w:rPr>
          <w:rtl w:val="0"/>
          <w:lang w:val="es-ES_tradnl"/>
        </w:rPr>
        <w:t xml:space="preserve">theo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h</w:t>
      </w:r>
      <w:r>
        <w:rPr>
          <w:rtl w:val="0"/>
        </w:rPr>
        <w:t xml:space="preserve">ỗ </w:t>
      </w:r>
      <w:r>
        <w:rPr>
          <w:rtl w:val="0"/>
        </w:rPr>
        <w:t>tr</w:t>
      </w:r>
      <w:r>
        <w:rPr>
          <w:rtl w:val="0"/>
        </w:rPr>
        <w:t xml:space="preserve">ợ </w:t>
      </w:r>
      <w:r>
        <w:rPr>
          <w:rtl w:val="0"/>
        </w:rPr>
        <w:t>c</w:t>
      </w:r>
      <w:r>
        <w:rPr>
          <w:rtl w:val="0"/>
        </w:rPr>
        <w:t>á</w:t>
      </w:r>
      <w:r>
        <w:rPr>
          <w:rtl w:val="0"/>
          <w:lang w:val="en-US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</w:rPr>
        <w:t>i h</w:t>
      </w:r>
      <w:r>
        <w:rPr>
          <w:rtl w:val="0"/>
          <w:lang w:val="it-IT"/>
        </w:rPr>
        <w:t>ò</w:t>
      </w:r>
      <w:r>
        <w:rPr>
          <w:rtl w:val="0"/>
          <w:lang w:val="pt-PT"/>
        </w:rPr>
        <w:t>a nh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nl-NL"/>
        </w:rPr>
        <w:t>ng v</w:t>
      </w:r>
      <w:r>
        <w:rPr>
          <w:rtl w:val="0"/>
          <w:lang w:val="fr-FR"/>
        </w:rPr>
        <w:t xml:space="preserve">à </w:t>
      </w:r>
      <w:r>
        <w:rPr>
          <w:rtl w:val="0"/>
        </w:rPr>
        <w:t>gi</w:t>
      </w:r>
      <w:r>
        <w:rPr>
          <w:rtl w:val="0"/>
        </w:rPr>
        <w:t>ú</w:t>
      </w:r>
      <w:r>
        <w:rPr>
          <w:rtl w:val="0"/>
          <w:lang w:val="nl-NL"/>
        </w:rPr>
        <w:t xml:space="preserve">p </w:t>
      </w:r>
      <w:r>
        <w:rPr>
          <w:rtl w:val="0"/>
        </w:rPr>
        <w:t>đ</w:t>
      </w:r>
      <w:r>
        <w:rPr>
          <w:rtl w:val="0"/>
        </w:rPr>
        <w:t xml:space="preserve">ỡ </w:t>
      </w:r>
      <w:r>
        <w:rPr>
          <w:rtl w:val="0"/>
        </w:rPr>
        <w:t>ng</w:t>
      </w:r>
      <w:r>
        <w:rPr>
          <w:rtl w:val="0"/>
        </w:rPr>
        <w:t>ư</w:t>
      </w:r>
      <w:r>
        <w:rPr>
          <w:rtl w:val="0"/>
        </w:rPr>
        <w:t>ờ</w:t>
      </w:r>
      <w:r>
        <w:rPr>
          <w:rtl w:val="0"/>
          <w:lang w:val="it-IT"/>
        </w:rPr>
        <w:t>i ch</w:t>
      </w:r>
      <w:r>
        <w:rPr>
          <w:rtl w:val="0"/>
        </w:rPr>
        <w:t>ấ</w:t>
      </w:r>
      <w:r>
        <w:rPr>
          <w:rtl w:val="0"/>
          <w:lang w:val="nl-NL"/>
        </w:rPr>
        <w:t>p h</w:t>
      </w:r>
      <w:r>
        <w:rPr>
          <w:rtl w:val="0"/>
          <w:lang w:val="fr-FR"/>
        </w:rPr>
        <w:t>à</w:t>
      </w:r>
      <w:r>
        <w:rPr>
          <w:rtl w:val="0"/>
          <w:lang w:val="en-US"/>
        </w:rPr>
        <w:t>nh xong h</w:t>
      </w:r>
      <w:r>
        <w:rPr>
          <w:rtl w:val="0"/>
          <w:lang w:val="it-IT"/>
        </w:rPr>
        <w:t>ì</w:t>
      </w:r>
      <w:r>
        <w:rPr>
          <w:rtl w:val="0"/>
          <w:lang w:val="en-US"/>
        </w:rPr>
        <w:t>nh ph</w:t>
      </w:r>
      <w:r>
        <w:rPr>
          <w:rtl w:val="0"/>
        </w:rPr>
        <w:t>ạ</w:t>
      </w:r>
      <w:r>
        <w:rPr>
          <w:rtl w:val="0"/>
          <w:lang w:val="en-US"/>
        </w:rPr>
        <w:t>t t</w:t>
      </w:r>
      <w:r>
        <w:rPr>
          <w:rtl w:val="0"/>
          <w:lang w:val="it-IT"/>
        </w:rPr>
        <w:t xml:space="preserve">ù </w:t>
      </w:r>
      <w:r>
        <w:rPr>
          <w:rtl w:val="0"/>
        </w:rPr>
        <w:t>vay v</w:t>
      </w:r>
      <w:r>
        <w:rPr>
          <w:rtl w:val="0"/>
        </w:rPr>
        <w:t>ố</w:t>
      </w:r>
      <w:r>
        <w:rPr>
          <w:rtl w:val="0"/>
        </w:rPr>
        <w:t>n h</w:t>
      </w:r>
      <w:r>
        <w:rPr>
          <w:rtl w:val="0"/>
        </w:rPr>
        <w:t>ọ</w:t>
      </w:r>
      <w:r>
        <w:rPr>
          <w:rtl w:val="0"/>
        </w:rPr>
        <w:t>c ngh</w:t>
      </w:r>
      <w:r>
        <w:rPr>
          <w:rtl w:val="0"/>
        </w:rPr>
        <w:t>ề</w:t>
      </w:r>
      <w:r>
        <w:rPr>
          <w:rtl w:val="0"/>
        </w:rPr>
        <w:t>, t</w:t>
      </w:r>
      <w:r>
        <w:rPr>
          <w:rtl w:val="0"/>
        </w:rPr>
        <w:t>ạ</w:t>
      </w:r>
      <w:r>
        <w:rPr>
          <w:rtl w:val="0"/>
          <w:lang w:val="it-IT"/>
        </w:rPr>
        <w:t>o vi</w:t>
      </w:r>
      <w:r>
        <w:rPr>
          <w:rtl w:val="0"/>
        </w:rPr>
        <w:t>ệ</w:t>
      </w:r>
      <w:r>
        <w:rPr>
          <w:rtl w:val="0"/>
          <w:lang w:val="fr-FR"/>
        </w:rPr>
        <w:t>c l</w:t>
      </w:r>
      <w:r>
        <w:rPr>
          <w:rtl w:val="0"/>
          <w:lang w:val="fr-FR"/>
        </w:rPr>
        <w:t>à</w:t>
      </w:r>
      <w:r>
        <w:rPr>
          <w:rtl w:val="0"/>
        </w:rPr>
        <w:t xml:space="preserve">m, </w:t>
      </w:r>
      <w:r>
        <w:rPr>
          <w:rtl w:val="0"/>
        </w:rPr>
        <w:t>ổ</w:t>
      </w:r>
      <w:r>
        <w:rPr>
          <w:rtl w:val="0"/>
        </w:rPr>
        <w:t xml:space="preserve">n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cu</w:t>
      </w:r>
      <w:r>
        <w:rPr>
          <w:rtl w:val="0"/>
        </w:rPr>
        <w:t>ộ</w:t>
      </w:r>
      <w:r>
        <w:rPr>
          <w:rtl w:val="0"/>
        </w:rPr>
        <w:t>c s</w:t>
      </w:r>
      <w:r>
        <w:rPr>
          <w:rtl w:val="0"/>
        </w:rPr>
        <w:t>ố</w:t>
      </w:r>
      <w:r>
        <w:rPr>
          <w:rtl w:val="0"/>
        </w:rPr>
        <w:t>ng.</w:t>
      </w:r>
    </w:p>
    <w:p>
      <w:pPr>
        <w:pStyle w:val="Normal.0"/>
        <w:spacing w:after="120"/>
      </w:pPr>
      <w:r>
        <w:rPr>
          <w:rtl w:val="0"/>
        </w:rPr>
        <w:t>3. C</w:t>
      </w:r>
      <w:r>
        <w:rPr>
          <w:rtl w:val="0"/>
        </w:rPr>
        <w:t xml:space="preserve">ơ </w:t>
      </w:r>
      <w:r>
        <w:rPr>
          <w:rtl w:val="0"/>
          <w:lang w:val="it-IT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</w:rPr>
        <w:t>n tr</w:t>
      </w:r>
      <w:r>
        <w:rPr>
          <w:rtl w:val="0"/>
        </w:rPr>
        <w:t>ự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  <w:lang w:val="en-US"/>
        </w:rPr>
        <w:t>p th</w:t>
      </w:r>
      <w:r>
        <w:rPr>
          <w:rtl w:val="0"/>
        </w:rPr>
        <w:t>ự</w:t>
      </w:r>
      <w:r>
        <w:rPr>
          <w:rtl w:val="0"/>
          <w:lang w:val="en-US"/>
        </w:rPr>
        <w:t>c hi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á</w:t>
      </w:r>
      <w:r>
        <w:rPr>
          <w:rtl w:val="0"/>
        </w:rPr>
        <w:t>c bi</w:t>
      </w:r>
      <w:r>
        <w:rPr>
          <w:rtl w:val="0"/>
        </w:rPr>
        <w:t>ệ</w:t>
      </w:r>
      <w:r>
        <w:rPr>
          <w:rtl w:val="0"/>
          <w:lang w:val="en-US"/>
        </w:rPr>
        <w:t>n ph</w:t>
      </w:r>
      <w:r>
        <w:rPr>
          <w:rtl w:val="0"/>
        </w:rPr>
        <w:t>á</w:t>
      </w:r>
      <w:r>
        <w:rPr>
          <w:rtl w:val="0"/>
          <w:lang w:val="nl-NL"/>
        </w:rPr>
        <w:t>p b</w:t>
      </w:r>
      <w:r>
        <w:rPr>
          <w:rtl w:val="0"/>
        </w:rPr>
        <w:t>ả</w:t>
      </w:r>
      <w:r>
        <w:rPr>
          <w:rtl w:val="0"/>
          <w:lang w:val="en-US"/>
        </w:rPr>
        <w:t xml:space="preserve">o </w:t>
      </w:r>
      <w:r>
        <w:rPr>
          <w:rtl w:val="0"/>
        </w:rPr>
        <w:t>đ</w:t>
      </w:r>
      <w:r>
        <w:rPr>
          <w:rtl w:val="0"/>
        </w:rPr>
        <w:t>ả</w:t>
      </w:r>
      <w:r>
        <w:rPr>
          <w:rtl w:val="0"/>
        </w:rPr>
        <w:t>m t</w:t>
      </w:r>
      <w:r>
        <w:rPr>
          <w:rtl w:val="0"/>
        </w:rPr>
        <w:t>á</w:t>
      </w:r>
      <w:r>
        <w:rPr>
          <w:rtl w:val="0"/>
        </w:rPr>
        <w:t>i h</w:t>
      </w:r>
      <w:r>
        <w:rPr>
          <w:rtl w:val="0"/>
          <w:lang w:val="it-IT"/>
        </w:rPr>
        <w:t>ò</w:t>
      </w:r>
      <w:r>
        <w:rPr>
          <w:rtl w:val="0"/>
          <w:lang w:val="pt-PT"/>
        </w:rPr>
        <w:t>a nh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 xml:space="preserve">ng </w:t>
      </w:r>
      <w:r>
        <w:rPr>
          <w:rtl w:val="0"/>
        </w:rPr>
        <w:t>đư</w:t>
      </w:r>
      <w:r>
        <w:rPr>
          <w:rtl w:val="0"/>
        </w:rPr>
        <w:t>ợ</w:t>
      </w:r>
      <w:r>
        <w:rPr>
          <w:rtl w:val="0"/>
        </w:rPr>
        <w:t>c ti</w:t>
      </w:r>
      <w:r>
        <w:rPr>
          <w:rtl w:val="0"/>
        </w:rPr>
        <w:t>ế</w:t>
      </w:r>
      <w:r>
        <w:rPr>
          <w:rtl w:val="0"/>
          <w:lang w:val="nl-NL"/>
        </w:rPr>
        <w:t>p nh</w:t>
      </w:r>
      <w:r>
        <w:rPr>
          <w:rtl w:val="0"/>
        </w:rPr>
        <w:t>ậ</w:t>
      </w:r>
      <w:r>
        <w:rPr>
          <w:rtl w:val="0"/>
        </w:rPr>
        <w:t>n ti</w:t>
      </w:r>
      <w:r>
        <w:rPr>
          <w:rtl w:val="0"/>
        </w:rPr>
        <w:t>ề</w:t>
      </w:r>
      <w:r>
        <w:rPr>
          <w:rtl w:val="0"/>
          <w:lang w:val="it-IT"/>
        </w:rPr>
        <w:t>n, ngo</w:t>
      </w:r>
      <w:r>
        <w:rPr>
          <w:rtl w:val="0"/>
        </w:rPr>
        <w:t>ạ</w:t>
      </w:r>
      <w:r>
        <w:rPr>
          <w:rtl w:val="0"/>
        </w:rPr>
        <w:t>i t</w:t>
      </w:r>
      <w:r>
        <w:rPr>
          <w:rtl w:val="0"/>
        </w:rPr>
        <w:t>ệ</w:t>
      </w:r>
      <w:r>
        <w:rPr>
          <w:rtl w:val="0"/>
          <w:lang w:val="da-DK"/>
        </w:rPr>
        <w:t>, hi</w:t>
      </w:r>
      <w:r>
        <w:rPr>
          <w:rtl w:val="0"/>
        </w:rPr>
        <w:t>ệ</w:t>
      </w:r>
      <w:r>
        <w:rPr>
          <w:rtl w:val="0"/>
          <w:lang w:val="de-DE"/>
        </w:rPr>
        <w:t>n v</w:t>
      </w:r>
      <w:r>
        <w:rPr>
          <w:rtl w:val="0"/>
        </w:rPr>
        <w:t>ậ</w:t>
      </w:r>
      <w:r>
        <w:rPr>
          <w:rtl w:val="0"/>
          <w:lang w:val="it-IT"/>
        </w:rPr>
        <w:t>t, gi</w:t>
      </w:r>
      <w:r>
        <w:rPr>
          <w:rtl w:val="0"/>
        </w:rPr>
        <w:t>ấ</w:t>
      </w:r>
      <w:r>
        <w:rPr>
          <w:rtl w:val="0"/>
          <w:lang w:val="en-US"/>
        </w:rPr>
        <w:t>y t</w:t>
      </w:r>
      <w:r>
        <w:rPr>
          <w:rtl w:val="0"/>
        </w:rPr>
        <w:t xml:space="preserve">ờ </w:t>
      </w:r>
      <w:r>
        <w:rPr>
          <w:rtl w:val="0"/>
        </w:rPr>
        <w:t>c</w:t>
      </w:r>
      <w:r>
        <w:rPr>
          <w:rtl w:val="0"/>
          <w:lang w:val="es-ES_tradnl"/>
        </w:rPr>
        <w:t xml:space="preserve">ó </w:t>
      </w:r>
      <w:r>
        <w:rPr>
          <w:rtl w:val="0"/>
        </w:rPr>
        <w:t>gi</w:t>
      </w:r>
      <w:r>
        <w:rPr>
          <w:rtl w:val="0"/>
        </w:rPr>
        <w:t>á</w:t>
      </w:r>
      <w:r>
        <w:rPr>
          <w:rtl w:val="0"/>
        </w:rPr>
        <w:t>, c</w:t>
      </w:r>
      <w:r>
        <w:rPr>
          <w:rtl w:val="0"/>
        </w:rPr>
        <w:t>á</w:t>
      </w:r>
      <w:r>
        <w:rPr>
          <w:rtl w:val="0"/>
          <w:lang w:val="fr-FR"/>
        </w:rPr>
        <w:t>c quy</w:t>
      </w:r>
      <w:r>
        <w:rPr>
          <w:rtl w:val="0"/>
        </w:rPr>
        <w:t>ề</w:t>
      </w:r>
      <w:r>
        <w:rPr>
          <w:rtl w:val="0"/>
        </w:rPr>
        <w:t>n t</w:t>
      </w:r>
      <w:r>
        <w:rPr>
          <w:rtl w:val="0"/>
          <w:lang w:val="fr-FR"/>
        </w:rPr>
        <w:t>à</w:t>
      </w:r>
      <w:r>
        <w:rPr>
          <w:rtl w:val="0"/>
        </w:rPr>
        <w:t>i s</w:t>
      </w:r>
      <w:r>
        <w:rPr>
          <w:rtl w:val="0"/>
        </w:rPr>
        <w:t>ả</w:t>
      </w:r>
      <w:r>
        <w:rPr>
          <w:rtl w:val="0"/>
        </w:rPr>
        <w:t>n kh</w:t>
      </w:r>
      <w:r>
        <w:rPr>
          <w:rtl w:val="0"/>
        </w:rPr>
        <w:t>á</w:t>
      </w:r>
      <w:r>
        <w:rPr>
          <w:rtl w:val="0"/>
        </w:rPr>
        <w:t>c t</w:t>
      </w:r>
      <w:r>
        <w:rPr>
          <w:rtl w:val="0"/>
        </w:rPr>
        <w:t xml:space="preserve">ừ </w:t>
      </w:r>
      <w:r>
        <w:rPr>
          <w:rtl w:val="0"/>
        </w:rPr>
        <w:t>ngu</w:t>
      </w:r>
      <w:r>
        <w:rPr>
          <w:rtl w:val="0"/>
        </w:rPr>
        <w:t>ồ</w:t>
      </w:r>
      <w:r>
        <w:rPr>
          <w:rtl w:val="0"/>
        </w:rPr>
        <w:t xml:space="preserve">n </w:t>
      </w:r>
      <w:r>
        <w:rPr>
          <w:rtl w:val="0"/>
        </w:rPr>
        <w:t>đó</w:t>
      </w:r>
      <w:r>
        <w:rPr>
          <w:rtl w:val="0"/>
          <w:lang w:val="en-US"/>
        </w:rPr>
        <w:t>ng g</w:t>
      </w:r>
      <w:r>
        <w:rPr>
          <w:rtl w:val="0"/>
          <w:lang w:val="es-ES_tradnl"/>
        </w:rPr>
        <w:t>ó</w:t>
      </w:r>
      <w:r>
        <w:rPr>
          <w:rtl w:val="0"/>
          <w:lang w:val="nl-NL"/>
        </w:rPr>
        <w:t>p t</w:t>
      </w:r>
      <w:r>
        <w:rPr>
          <w:rtl w:val="0"/>
        </w:rPr>
        <w:t xml:space="preserve">ự </w:t>
      </w:r>
      <w:r>
        <w:rPr>
          <w:rtl w:val="0"/>
          <w:lang w:val="en-US"/>
        </w:rPr>
        <w:t>nguy</w:t>
      </w:r>
      <w:r>
        <w:rPr>
          <w:rtl w:val="0"/>
        </w:rPr>
        <w:t>ệ</w:t>
      </w:r>
      <w:r>
        <w:rPr>
          <w:rtl w:val="0"/>
          <w:lang w:val="fr-FR"/>
        </w:rPr>
        <w:t>n c</w:t>
      </w:r>
      <w:r>
        <w:rPr>
          <w:rtl w:val="0"/>
        </w:rPr>
        <w:t>ủ</w:t>
      </w:r>
      <w:r>
        <w:rPr>
          <w:rtl w:val="0"/>
          <w:lang w:val="fr-FR"/>
        </w:rPr>
        <w:t>a c</w:t>
      </w:r>
      <w:r>
        <w:rPr>
          <w:rtl w:val="0"/>
        </w:rPr>
        <w:t xml:space="preserve">ơ </w:t>
      </w:r>
      <w:r>
        <w:rPr>
          <w:rtl w:val="0"/>
          <w:lang w:val="it-IT"/>
        </w:rPr>
        <w:t>quan, t</w:t>
      </w:r>
      <w:r>
        <w:rPr>
          <w:rtl w:val="0"/>
        </w:rPr>
        <w:t xml:space="preserve">ổ </w:t>
      </w:r>
      <w:r>
        <w:rPr>
          <w:rtl w:val="0"/>
        </w:rPr>
        <w:t>ch</w:t>
      </w:r>
      <w:r>
        <w:rPr>
          <w:rtl w:val="0"/>
        </w:rPr>
        <w:t>ứ</w:t>
      </w:r>
      <w:r>
        <w:rPr>
          <w:rtl w:val="0"/>
        </w:rPr>
        <w:t>c, c</w:t>
      </w:r>
      <w:r>
        <w:rPr>
          <w:rtl w:val="0"/>
        </w:rPr>
        <w:t xml:space="preserve">á </w:t>
      </w:r>
      <w:r>
        <w:rPr>
          <w:rtl w:val="0"/>
          <w:lang w:val="pt-PT"/>
        </w:rPr>
        <w:t>nh</w:t>
      </w:r>
      <w:r>
        <w:rPr>
          <w:rtl w:val="0"/>
        </w:rPr>
        <w:t>â</w:t>
      </w:r>
      <w:r>
        <w:rPr>
          <w:rtl w:val="0"/>
          <w:lang w:val="nl-NL"/>
        </w:rPr>
        <w:t>n trong v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ngo</w:t>
      </w:r>
      <w:r>
        <w:rPr>
          <w:rtl w:val="0"/>
          <w:lang w:val="fr-FR"/>
        </w:rPr>
        <w:t>à</w:t>
      </w:r>
      <w:r>
        <w:rPr>
          <w:rtl w:val="0"/>
          <w:lang w:val="it-IT"/>
        </w:rPr>
        <w:t>i n</w:t>
      </w:r>
      <w:r>
        <w:rPr>
          <w:rtl w:val="0"/>
        </w:rPr>
        <w:t>ư</w:t>
      </w:r>
      <w:r>
        <w:rPr>
          <w:rtl w:val="0"/>
        </w:rPr>
        <w:t>ớ</w:t>
      </w:r>
      <w:r>
        <w:rPr>
          <w:rtl w:val="0"/>
        </w:rPr>
        <w:t xml:space="preserve">c </w:t>
      </w:r>
      <w:r>
        <w:rPr>
          <w:rtl w:val="0"/>
        </w:rPr>
        <w:t>đ</w:t>
      </w:r>
      <w:r>
        <w:rPr>
          <w:rtl w:val="0"/>
        </w:rPr>
        <w:t xml:space="preserve">ể </w:t>
      </w:r>
      <w:r>
        <w:rPr>
          <w:rtl w:val="0"/>
        </w:rPr>
        <w:t>s</w:t>
      </w:r>
      <w:r>
        <w:rPr>
          <w:rtl w:val="0"/>
        </w:rPr>
        <w:t xml:space="preserve">ử </w:t>
      </w:r>
      <w:r>
        <w:rPr>
          <w:rtl w:val="0"/>
        </w:rPr>
        <w:t>d</w:t>
      </w:r>
      <w:r>
        <w:rPr>
          <w:rtl w:val="0"/>
        </w:rPr>
        <w:t>ụ</w:t>
      </w:r>
      <w:r>
        <w:rPr>
          <w:rtl w:val="0"/>
          <w:lang w:val="en-US"/>
        </w:rPr>
        <w:t>ng cho c</w:t>
      </w:r>
      <w:r>
        <w:rPr>
          <w:rtl w:val="0"/>
        </w:rPr>
        <w:t>á</w:t>
      </w:r>
      <w:r>
        <w:rPr>
          <w:rtl w:val="0"/>
          <w:lang w:val="en-US"/>
        </w:rPr>
        <w:t>c ho</w:t>
      </w:r>
      <w:r>
        <w:rPr>
          <w:rtl w:val="0"/>
        </w:rPr>
        <w:t>ạ</w:t>
      </w:r>
      <w:r>
        <w:rPr>
          <w:rtl w:val="0"/>
        </w:rPr>
        <w:t xml:space="preserve">t </w:t>
      </w:r>
      <w:r>
        <w:rPr>
          <w:rtl w:val="0"/>
        </w:rPr>
        <w:t>đ</w:t>
      </w:r>
      <w:r>
        <w:rPr>
          <w:rtl w:val="0"/>
        </w:rPr>
        <w:t>ộ</w:t>
      </w:r>
      <w:r>
        <w:rPr>
          <w:rtl w:val="0"/>
          <w:lang w:val="en-US"/>
        </w:rPr>
        <w:t>ng t</w:t>
      </w:r>
      <w:r>
        <w:rPr>
          <w:rtl w:val="0"/>
        </w:rPr>
        <w:t>á</w:t>
      </w:r>
      <w:r>
        <w:rPr>
          <w:rtl w:val="0"/>
        </w:rPr>
        <w:t>i h</w:t>
      </w:r>
      <w:r>
        <w:rPr>
          <w:rtl w:val="0"/>
          <w:lang w:val="it-IT"/>
        </w:rPr>
        <w:t>ò</w:t>
      </w:r>
      <w:r>
        <w:rPr>
          <w:rtl w:val="0"/>
          <w:lang w:val="pt-PT"/>
        </w:rPr>
        <w:t>a nh</w:t>
      </w:r>
      <w:r>
        <w:rPr>
          <w:rtl w:val="0"/>
        </w:rPr>
        <w:t>ậ</w:t>
      </w:r>
      <w:r>
        <w:rPr>
          <w:rtl w:val="0"/>
          <w:lang w:val="en-US"/>
        </w:rPr>
        <w:t>p c</w:t>
      </w:r>
      <w:r>
        <w:rPr>
          <w:rtl w:val="0"/>
        </w:rPr>
        <w:t>ộ</w:t>
      </w:r>
      <w:r>
        <w:rPr>
          <w:rtl w:val="0"/>
          <w:lang w:val="en-US"/>
        </w:rPr>
        <w:t xml:space="preserve">ng </w:t>
      </w:r>
      <w:r>
        <w:rPr>
          <w:rtl w:val="0"/>
        </w:rPr>
        <w:t>đ</w:t>
      </w:r>
      <w:r>
        <w:rPr>
          <w:rtl w:val="0"/>
        </w:rPr>
        <w:t>ồ</w:t>
      </w:r>
      <w:r>
        <w:rPr>
          <w:rtl w:val="0"/>
          <w:lang w:val="en-US"/>
        </w:rPr>
        <w:t>ng ph</w:t>
      </w:r>
      <w:r>
        <w:rPr>
          <w:rtl w:val="0"/>
          <w:lang w:val="it-IT"/>
        </w:rPr>
        <w:t xml:space="preserve">ù </w:t>
      </w:r>
      <w:r>
        <w:rPr>
          <w:rtl w:val="0"/>
        </w:rPr>
        <w:t>h</w:t>
      </w:r>
      <w:r>
        <w:rPr>
          <w:rtl w:val="0"/>
        </w:rPr>
        <w:t>ợ</w:t>
      </w:r>
      <w:r>
        <w:rPr>
          <w:rtl w:val="0"/>
          <w:lang w:val="nl-NL"/>
        </w:rPr>
        <w:t>p v</w:t>
      </w:r>
      <w:r>
        <w:rPr>
          <w:rtl w:val="0"/>
        </w:rPr>
        <w:t>ớ</w:t>
      </w:r>
      <w:r>
        <w:rPr>
          <w:rtl w:val="0"/>
          <w:lang w:val="es-ES_tradnl"/>
        </w:rPr>
        <w:t xml:space="preserve">i quy </w:t>
      </w:r>
      <w:r>
        <w:rPr>
          <w:rtl w:val="0"/>
        </w:rPr>
        <w:t>đ</w:t>
      </w:r>
      <w:r>
        <w:rPr>
          <w:rtl w:val="0"/>
        </w:rPr>
        <w:t>ị</w:t>
      </w:r>
      <w:r>
        <w:rPr>
          <w:rtl w:val="0"/>
          <w:lang w:val="en-US"/>
        </w:rPr>
        <w:t>nh c</w:t>
      </w:r>
      <w:r>
        <w:rPr>
          <w:rtl w:val="0"/>
        </w:rPr>
        <w:t>ủ</w:t>
      </w:r>
      <w:r>
        <w:rPr>
          <w:rtl w:val="0"/>
          <w:lang w:val="en-US"/>
        </w:rPr>
        <w:t>a ph</w:t>
      </w:r>
      <w:r>
        <w:rPr>
          <w:rtl w:val="0"/>
        </w:rPr>
        <w:t>á</w:t>
      </w:r>
      <w:r>
        <w:rPr>
          <w:rtl w:val="0"/>
          <w:lang w:val="nl-NL"/>
        </w:rPr>
        <w:t>p lu</w:t>
      </w:r>
      <w:r>
        <w:rPr>
          <w:rtl w:val="0"/>
        </w:rPr>
        <w:t>ậ</w:t>
      </w:r>
      <w:r>
        <w:rPr>
          <w:rtl w:val="0"/>
        </w:rPr>
        <w:t>t</w:t>
      </w:r>
      <w:r>
        <w:rPr>
          <w:outline w:val="0"/>
          <w:color w:val="0000ff"/>
          <w:u w:color="0000ff"/>
          <w:rtl w:val="0"/>
          <w14:textFill>
            <w14:solidFill>
              <w14:srgbClr w14:val="0000FF"/>
            </w14:solidFill>
          </w14:textFill>
        </w:rPr>
        <w:t>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n: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theo d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ri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p;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ngo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kim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đá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kim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 thu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b)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t: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giao, chu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ng, kho b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an to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c)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 phi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t: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g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thu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(n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)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ch, trong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õ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chi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bookmarkStart w:name="chuong_2" w:id="9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II</w:t>
      </w:r>
      <w:bookmarkEnd w:id="9"/>
    </w:p>
    <w:p>
      <w:pPr>
        <w:pStyle w:val="Normal.0"/>
        <w:spacing w:after="120"/>
        <w:jc w:val="center"/>
      </w:pPr>
      <w:bookmarkStart w:name="chuong_2_name" w:id="10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C BI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ĐỒ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CHO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bookmarkEnd w:id="10"/>
    </w:p>
    <w:p>
      <w:pPr>
        <w:pStyle w:val="Normal.0"/>
        <w:spacing w:after="120"/>
      </w:pPr>
      <w:bookmarkStart w:name="dieu_5" w:id="11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5.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,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cho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bookmarkEnd w:id="11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Trong 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gian 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 khi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xong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sau khi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tha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giam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 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ọ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cao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trong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 dung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bao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m,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n, gia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đì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ỏ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e; 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 ma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y, HIV/AIDS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ti;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tin,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sinh trong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ng,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quan.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giam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 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phi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 dung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m,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 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ri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cho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cho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 dung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ri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n,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xong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ch;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n; vay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kinh doanh,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giam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 gia,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Thanh ni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c,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HIV/AIDS,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 Nh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giam,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 giam,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quan thi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bookmarkStart w:name="dieu_6" w:id="12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6.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Đị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ướ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cao kh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cho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bookmarkEnd w:id="12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giam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 tra,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c, nhu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ho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ọ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cho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tin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ng, nhu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 khi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xong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giam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quan,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cao tay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18 tu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cao tay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binh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cao tay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xong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t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dieu_7" w:id="13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7.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kinh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đồ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giam cho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khi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đồ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bookmarkEnd w:id="13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tha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 khi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giam.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giam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ho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bookmarkStart w:name="dieu_8" w:id="14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8.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bookmarkEnd w:id="14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Hai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 khi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giam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quan thi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xong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bookmarkStart w:name="dc_2" w:id="15"/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kho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n 1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46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Thi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2019</w:t>
      </w:r>
      <w:bookmarkEnd w:id="15"/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a,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sau khi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xong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c,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giam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 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quan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binh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ngay sau khi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ọ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xong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chuong_3" w:id="16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III</w:t>
      </w:r>
      <w:bookmarkEnd w:id="16"/>
    </w:p>
    <w:p>
      <w:pPr>
        <w:pStyle w:val="Normal.0"/>
        <w:spacing w:after="120"/>
        <w:jc w:val="center"/>
      </w:pPr>
      <w:bookmarkStart w:name="chuong_3_name" w:id="17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C BI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ĐỒ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ĐỐ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ƯỜ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H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Ù</w:t>
      </w:r>
      <w:bookmarkEnd w:id="17"/>
    </w:p>
    <w:p>
      <w:pPr>
        <w:pStyle w:val="Normal.0"/>
        <w:spacing w:after="120"/>
      </w:pPr>
      <w:bookmarkStart w:name="dieu_9" w:id="18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9.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ng tin, truy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đồ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bookmarkEnd w:id="18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ng tin,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khuy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tham gia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ỡ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, x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ng cao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t, 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i, vi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dung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ng tin,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b)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quy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c)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p, kinh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ô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nh ti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trong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 tranh x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tham gia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ho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 dung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ng tin,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ng qua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tin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tin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internet, trang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tin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tin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quan;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b)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t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tuy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ng qua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bu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chuy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sinh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do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tuy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ban ng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ng qua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ng tin,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bookmarkStart w:name="dieu_10" w:id="19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10.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,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bookmarkEnd w:id="19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ni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m tin,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nh vi ti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c, vi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 dung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m: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ỏ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ti; 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cao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quan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ngay khi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ng qua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sau: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ri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b) Cung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tin, t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c)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ng qua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bu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n, sinh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ng, di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 dung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p;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d)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ng qua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i, trang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tin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email,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ng tin,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 khi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tham 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tham gia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,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nh; khi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giao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ra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Phi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bookmarkStart w:name="dieu_11" w:id="20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11.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ngh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cho 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ườ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bookmarkEnd w:id="20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tham gia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tr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ẳ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ng, trung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03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đà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xem x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p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 vay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 sinh, sinh vi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 vay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tham gia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ch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 gia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kinh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binh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 li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quan tham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cho vay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18 tu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m;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ẻ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em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can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ng,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 theo d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nh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do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quan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after="120"/>
      </w:pPr>
      <w:bookmarkStart w:name="dieu_12" w:id="21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12.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bookmarkEnd w:id="21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quan,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ừ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nh vi vi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Nh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quan,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tham gia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khuy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ch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t, kinh doanh.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quan,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tham gia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ê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quan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thi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4.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nh, th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quy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nguy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trong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chuong_4" w:id="22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IV</w:t>
      </w:r>
      <w:bookmarkEnd w:id="22"/>
    </w:p>
    <w:p>
      <w:pPr>
        <w:pStyle w:val="Normal.0"/>
        <w:spacing w:after="120"/>
        <w:jc w:val="center"/>
      </w:pPr>
      <w:bookmarkStart w:name="chuong_4_name" w:id="23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BAN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P,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QUAN,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C,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TRONG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C BI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Ò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ĐỒ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bookmarkEnd w:id="23"/>
    </w:p>
    <w:p>
      <w:pPr>
        <w:pStyle w:val="Normal.0"/>
        <w:spacing w:after="120"/>
      </w:pPr>
      <w:bookmarkStart w:name="dieu_13" w:id="24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13.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an</w:t>
      </w:r>
      <w:bookmarkEnd w:id="24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1.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theo d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õ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ng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li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quan nghi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u,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ban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quan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binh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quan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giam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tra, thanh tra,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 khi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Thi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bookmarkStart w:name="dieu_14" w:id="25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14.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bookmarkEnd w:id="25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giam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 giam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khu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 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tra, thanh tra,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bookmarkStart w:name="dieu_15" w:id="26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15.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Lao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độ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-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binh v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bookmarkEnd w:id="26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an,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tri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khai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cao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cho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trong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giam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quan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binh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m, cho vay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 tham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cho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xem x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p, cho vay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kh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c,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bookmarkStart w:name="dieu_16" w:id="27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16.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bookmarkEnd w:id="27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 Thi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 Trung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 gia,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Phi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 khi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an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sung, ho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quy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bookmarkStart w:name="dieu_17" w:id="28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17.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Truy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bookmarkEnd w:id="28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ng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quan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trung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ng tin, 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9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bookmarkStart w:name="dieu_18" w:id="29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18.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bookmarkEnd w:id="29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kinh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theo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bookmarkStart w:name="dieu_19" w:id="30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19.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quan</w:t>
      </w:r>
      <w:bookmarkEnd w:id="30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c, trong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 vi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ng,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 giao,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bookmarkStart w:name="dieu_20" w:id="31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20.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nh, th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thu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 trung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bookmarkEnd w:id="31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c trong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quan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 tra,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ng;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nh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c, nu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4.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 do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vay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5.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xem x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p, cho vay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 trong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ng,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bookmarkStart w:name="dieu_21" w:id="32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21.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huy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bookmarkEnd w:id="32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khuy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 trong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quan,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ch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bookmarkStart w:name="dieu_22" w:id="33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22.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x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bookmarkEnd w:id="33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 tra,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 trong khu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 gia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đì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t, kinh doanh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xem x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trong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ù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õ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v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đã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t;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xem x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gian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ch; 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sung; 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tham gia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ch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ng;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can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ẻ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em khi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i.</w:t>
      </w:r>
    </w:p>
    <w:p>
      <w:pPr>
        <w:pStyle w:val="Normal.0"/>
        <w:spacing w:after="120"/>
      </w:pPr>
      <w:bookmarkStart w:name="dieu_23" w:id="34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23.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an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bookmarkEnd w:id="34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Tham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cho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ọ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ban, ng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kh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quan thi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theo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 khi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an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bookmarkStart w:name="dieu_24" w:id="35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24.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an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huy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bookmarkEnd w:id="35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Tham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m tra,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quan, ban, ng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doanh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t, kinh doanh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vay,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ỉ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quan thi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ơ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x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gian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ch; 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sung; mi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ễ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ự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khi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t;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 khi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n,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ng;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bookmarkStart w:name="dieu_25" w:id="36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25.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an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x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bookmarkEnd w:id="36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Tham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ú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ho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ọ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tham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ọ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kh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3.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ồ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;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tham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cho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4.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đă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Phi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p, xin x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ch;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xem x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x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cho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trong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5. Quan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an ninh,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cho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tham gia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c,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ng nghi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p,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cho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6.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xem x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 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ỗ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can thi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ệ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ẻ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em;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m, vi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t, vi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theo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7. Theo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ặ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 khi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à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xu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t,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 quan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bookmarkStart w:name="dieu_26" w:id="37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26.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c, c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n, gia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đì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tham gia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c, gi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đỡ 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ườ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bookmarkEnd w:id="37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kh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ổ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quan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ế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n;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ổ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n,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ắ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ở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c, 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ng;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cam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t,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 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ng,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tham gia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t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i;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n,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quan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ng an,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quan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ề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ữ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u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n,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nh vi vi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xong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ù 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 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</w:t>
      </w:r>
    </w:p>
    <w:p>
      <w:pPr>
        <w:pStyle w:val="Normal.0"/>
        <w:spacing w:after="120"/>
      </w:pPr>
      <w:bookmarkStart w:name="chuong_5" w:id="38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V</w:t>
      </w:r>
      <w:bookmarkEnd w:id="38"/>
    </w:p>
    <w:p>
      <w:pPr>
        <w:pStyle w:val="Normal.0"/>
        <w:spacing w:after="120"/>
        <w:jc w:val="center"/>
      </w:pPr>
      <w:bookmarkStart w:name="chuong_5_name" w:id="39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KHO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THI H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bookmarkEnd w:id="39"/>
    </w:p>
    <w:p>
      <w:pPr>
        <w:pStyle w:val="Normal.0"/>
        <w:spacing w:after="120"/>
      </w:pPr>
      <w:bookmarkStart w:name="dieu_27" w:id="40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27. 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thi h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bookmarkEnd w:id="40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1.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15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6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2020.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80/2011/N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-CP ng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16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9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2011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quy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ồ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ấ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nh xong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ế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ể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ừ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thi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nh.</w:t>
      </w:r>
    </w:p>
    <w:p>
      <w:pPr>
        <w:pStyle w:val="Normal.0"/>
        <w:spacing w:after="120"/>
      </w:pPr>
      <w:bookmarkStart w:name="dieu_28" w:id="41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28. H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ướ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thi h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bookmarkEnd w:id="41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an,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Qu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ph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-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binh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ã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ư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ng tin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ng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ng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 quan, trong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 vi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ng,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ụ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, quy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m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ì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nh, c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ó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ợ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 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ớ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ẫ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n, ki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ể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 tra vi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</w:t>
      </w:r>
    </w:p>
    <w:p>
      <w:pPr>
        <w:pStyle w:val="Normal.0"/>
        <w:spacing w:after="120"/>
      </w:pPr>
      <w:bookmarkStart w:name="dieu_29" w:id="42"/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ề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29. 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thi h</w:t>
      </w: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nh</w:t>
      </w:r>
      <w:bookmarkEnd w:id="42"/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ộ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quan ngang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ở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ơ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quan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ủ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Ủ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 ban nh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ỉ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nh, th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ph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ố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ự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thu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ộ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 trung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ươ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ng 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 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nhi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ệ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 thi 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nh Ngh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ị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đ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ị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nh 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y./.</w:t>
      </w: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tbl>
      <w:tblPr>
        <w:tblW w:w="86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53"/>
        <w:gridCol w:w="4087"/>
      </w:tblGrid>
      <w:tr>
        <w:tblPrEx>
          <w:shd w:val="clear" w:color="auto" w:fill="ced7e7"/>
        </w:tblPrEx>
        <w:trPr>
          <w:trHeight w:val="4213" w:hRule="atLeast"/>
        </w:trPr>
        <w:tc>
          <w:tcPr>
            <w:tcW w:type="dxa" w:w="45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 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N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ơ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pt-PT"/>
              </w:rPr>
              <w:t>i nh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>ậ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de-DE"/>
              </w:rPr>
              <w:t>n: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Ban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ư 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 xml:space="preserve">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ướ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Ph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ướ</w:t>
            </w:r>
            <w:r>
              <w:rPr>
                <w:sz w:val="16"/>
                <w:szCs w:val="16"/>
                <w:shd w:val="nil" w:color="auto" w:fill="auto"/>
                <w:rtl w:val="0"/>
                <w:lang w:val="da-DK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quan ngang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quan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ND, UBND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ỉ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nh, th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nh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ố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ự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c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ng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  <w:lang w:val="nl-NL"/>
              </w:rPr>
              <w:t>ng v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nl-NL"/>
              </w:rPr>
              <w:t>c Ban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Đả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ng;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í 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  <w:lang w:val="da-DK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ủ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ị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ch 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i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đồ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y ban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a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ph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ng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T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ò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a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t nh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i cao;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Ki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m to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Nh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ướ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  <w:lang w:val="es-ES_tradnl"/>
              </w:rPr>
              <w:t>y ban Gi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m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 t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i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nh 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c gia;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Ng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h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da-DK"/>
              </w:rPr>
              <w:t>ng Ch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í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nh s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ch x</w:t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 xml:space="preserve">ã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Ng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â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h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Ph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 tri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Nam;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-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y ban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  <w:lang w:val="da-DK"/>
              </w:rPr>
              <w:t>ng M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ặ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t 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ậ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n 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ổ 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qu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Vi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ệ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 Nam;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ơ 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 xml:space="preserve">quan trung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ươ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ủ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a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à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 th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ể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  <w:lang w:val="pt-PT"/>
              </w:rPr>
              <w:t>- VPCP: BTCN,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  <w:lang w:val="fr-FR"/>
              </w:rPr>
              <w:t>c PCN, 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ợ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ý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TTg, TG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Đ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ổ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TT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ụ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c,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đơ</w:t>
            </w:r>
            <w:r>
              <w:rPr>
                <w:sz w:val="16"/>
                <w:szCs w:val="16"/>
                <w:shd w:val="nil" w:color="auto" w:fill="auto"/>
                <w:rtl w:val="0"/>
                <w:lang w:val="de-DE"/>
              </w:rPr>
              <w:t>n v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 xml:space="preserve">ị 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tr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ự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c thu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ộ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c, C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ô</w:t>
            </w:r>
            <w:r>
              <w:rPr>
                <w:sz w:val="16"/>
                <w:szCs w:val="16"/>
                <w:shd w:val="nil" w:color="auto" w:fill="auto"/>
                <w:rtl w:val="0"/>
                <w:lang w:val="en-US"/>
              </w:rPr>
              <w:t>ng b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o;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</w:rPr>
              <w:br w:type="textWrapping"/>
            </w:r>
            <w:r>
              <w:rPr>
                <w:sz w:val="16"/>
                <w:szCs w:val="16"/>
                <w:shd w:val="nil" w:color="auto" w:fill="auto"/>
                <w:rtl w:val="0"/>
              </w:rPr>
              <w:t>- L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ư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u: VT, NC (2)</w:t>
            </w:r>
          </w:p>
        </w:tc>
        <w:tc>
          <w:tcPr>
            <w:tcW w:type="dxa" w:w="4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TM. CH</w:t>
            </w:r>
            <w:r>
              <w:rPr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</w:rPr>
              <w:t>NH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Ủ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TH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Ủ </w:t>
            </w:r>
            <w:r>
              <w:rPr>
                <w:b w:val="1"/>
                <w:bCs w:val="1"/>
                <w:shd w:val="nil" w:color="auto" w:fill="auto"/>
                <w:rtl w:val="0"/>
              </w:rPr>
              <w:t>T</w:t>
            </w:r>
            <w:r>
              <w:rPr>
                <w:b w:val="1"/>
                <w:bCs w:val="1"/>
                <w:shd w:val="nil" w:color="auto" w:fill="auto"/>
                <w:rtl w:val="0"/>
              </w:rPr>
              <w:t>ƯỚ</w:t>
            </w:r>
            <w:r>
              <w:rPr>
                <w:b w:val="1"/>
                <w:bCs w:val="1"/>
                <w:shd w:val="nil" w:color="auto" w:fill="auto"/>
                <w:rtl w:val="0"/>
              </w:rPr>
              <w:t>NG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Nguy</w:t>
            </w:r>
            <w:r>
              <w:rPr>
                <w:b w:val="1"/>
                <w:bCs w:val="1"/>
                <w:shd w:val="nil" w:color="auto" w:fill="auto"/>
                <w:rtl w:val="0"/>
              </w:rPr>
              <w:t>ễ</w:t>
            </w:r>
            <w:r>
              <w:rPr>
                <w:b w:val="1"/>
                <w:bCs w:val="1"/>
                <w:shd w:val="nil" w:color="auto" w:fill="auto"/>
                <w:rtl w:val="0"/>
              </w:rPr>
              <w:t>n Xu</w:t>
            </w:r>
            <w:r>
              <w:rPr>
                <w:b w:val="1"/>
                <w:bCs w:val="1"/>
                <w:shd w:val="nil" w:color="auto" w:fill="auto"/>
                <w:rtl w:val="0"/>
              </w:rPr>
              <w:t>â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>n Ph</w:t>
            </w:r>
            <w:r>
              <w:rPr>
                <w:b w:val="1"/>
                <w:bCs w:val="1"/>
                <w:shd w:val="nil" w:color="auto" w:fill="auto"/>
                <w:rtl w:val="0"/>
              </w:rPr>
              <w:t>ú</w:t>
            </w:r>
            <w:r>
              <w:rPr>
                <w:b w:val="1"/>
                <w:bCs w:val="1"/>
                <w:shd w:val="nil" w:color="auto" w:fill="auto"/>
                <w:rtl w:val="0"/>
              </w:rPr>
              <w:t>c</w:t>
            </w:r>
          </w:p>
        </w:tc>
      </w:tr>
    </w:tbl>
    <w:p>
      <w:pPr>
        <w:pStyle w:val="Normal.0"/>
        <w:widowControl w:val="0"/>
        <w:spacing w:after="120"/>
      </w:pPr>
    </w:p>
    <w:p>
      <w:pPr>
        <w:pStyle w:val="Normal.0"/>
        <w:spacing w:after="120"/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100"/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42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