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1D" w:rsidRPr="000B7E12" w:rsidRDefault="007C231D" w:rsidP="007C231D">
      <w:pPr>
        <w:pStyle w:val="Vnbnnidung20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0B7E12">
        <w:rPr>
          <w:rStyle w:val="Vnbnnidung"/>
          <w:rFonts w:ascii="Arial" w:hAnsi="Arial" w:cs="Arial"/>
          <w:bCs w:val="0"/>
          <w:iCs/>
          <w:color w:val="000000"/>
          <w:sz w:val="20"/>
          <w:szCs w:val="20"/>
          <w:lang w:eastAsia="vi-VN"/>
        </w:rPr>
        <w:t xml:space="preserve">DANH SÁCH </w:t>
      </w:r>
      <w:r w:rsidRPr="000B7E12">
        <w:rPr>
          <w:rStyle w:val="Vnbnnidung2"/>
          <w:rFonts w:ascii="Arial" w:hAnsi="Arial" w:cs="Arial"/>
          <w:color w:val="000000"/>
          <w:sz w:val="20"/>
          <w:szCs w:val="20"/>
          <w:lang w:eastAsia="vi-VN"/>
        </w:rPr>
        <w:t>THÀNH VIÊN CÔNG TY TRÁCH NHIỆM HỮU HẠN HAI THÀNH VIÊN TRỞ LÊN</w:t>
      </w:r>
    </w:p>
    <w:p w:rsidR="007C231D" w:rsidRPr="000B7E12" w:rsidRDefault="007C231D" w:rsidP="007C231D">
      <w:pPr>
        <w:pStyle w:val="Vnbnnidung0"/>
        <w:tabs>
          <w:tab w:val="left" w:leader="dot" w:pos="8168"/>
          <w:tab w:val="left" w:leader="dot" w:pos="9262"/>
          <w:tab w:val="left" w:leader="dot" w:pos="10328"/>
          <w:tab w:val="left" w:leader="dot" w:pos="11254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527"/>
        <w:gridCol w:w="703"/>
        <w:gridCol w:w="438"/>
        <w:gridCol w:w="524"/>
        <w:gridCol w:w="434"/>
        <w:gridCol w:w="1148"/>
        <w:gridCol w:w="1066"/>
        <w:gridCol w:w="1420"/>
        <w:gridCol w:w="434"/>
        <w:gridCol w:w="800"/>
        <w:gridCol w:w="522"/>
        <w:gridCol w:w="524"/>
        <w:gridCol w:w="442"/>
      </w:tblGrid>
      <w:tr w:rsidR="007C231D" w:rsidRPr="000B7E12" w:rsidTr="00AF521C">
        <w:trPr>
          <w:trHeight w:val="432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tính</w:t>
            </w:r>
            <w:proofErr w:type="spellEnd"/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Quốc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tịch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Dân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tộc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lạc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;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trụ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sở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chính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là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giấy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quan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cấp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Giấy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tờ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pháp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nhân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/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chức</w:t>
            </w:r>
            <w:proofErr w:type="spellEnd"/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hạn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vốn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Chữ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của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viên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 xml:space="preserve"> 4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7C231D" w:rsidRPr="000B7E12" w:rsidTr="00AF521C">
        <w:trPr>
          <w:trHeight w:val="432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Phần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vốn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góp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bằng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; VNĐ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tương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đương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theo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đơn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vị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tiền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nước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ngoài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: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bằng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ngoại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tệ</w:t>
            </w:r>
            <w:proofErr w:type="spellEnd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nếu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Tỷ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lệ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(%)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sản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lượng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giá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trị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sản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góp</w:t>
            </w:r>
            <w:proofErr w:type="spellEnd"/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vốn</w:t>
            </w: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231D" w:rsidRPr="000B7E12" w:rsidTr="00AF521C">
        <w:trPr>
          <w:trHeight w:val="43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E12">
              <w:rPr>
                <w:rStyle w:val="Khc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</w:tr>
      <w:tr w:rsidR="007C231D" w:rsidRPr="000B7E12" w:rsidTr="00AF521C">
        <w:trPr>
          <w:trHeight w:val="43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31D" w:rsidRPr="000B7E12" w:rsidRDefault="007C231D" w:rsidP="00AF521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C231D" w:rsidRPr="000B7E12" w:rsidRDefault="007C231D" w:rsidP="007C231D">
      <w:pPr>
        <w:pStyle w:val="Vnbnnidung0"/>
        <w:tabs>
          <w:tab w:val="left" w:leader="dot" w:pos="8168"/>
          <w:tab w:val="left" w:leader="dot" w:pos="9262"/>
          <w:tab w:val="left" w:leader="dot" w:pos="10328"/>
          <w:tab w:val="left" w:leader="dot" w:pos="11254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7C231D" w:rsidRPr="000B7E12" w:rsidTr="00AF521C">
        <w:tc>
          <w:tcPr>
            <w:tcW w:w="6979" w:type="dxa"/>
            <w:shd w:val="clear" w:color="auto" w:fill="auto"/>
          </w:tcPr>
          <w:p w:rsidR="007C231D" w:rsidRPr="000B7E12" w:rsidRDefault="007C231D" w:rsidP="00AF521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</w:pPr>
          </w:p>
        </w:tc>
        <w:tc>
          <w:tcPr>
            <w:tcW w:w="6971" w:type="dxa"/>
            <w:shd w:val="clear" w:color="auto" w:fill="auto"/>
          </w:tcPr>
          <w:p w:rsidR="007C231D" w:rsidRPr="000B7E12" w:rsidRDefault="007C231D" w:rsidP="00AF521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…,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</w:t>
            </w:r>
          </w:p>
          <w:p w:rsidR="007C231D" w:rsidRPr="000B7E12" w:rsidRDefault="007C231D" w:rsidP="00AF521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</w:pP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LUẬT/CHỦ TỊCH HỘI ĐỒNG THÀNH VIÊN CỦA CÔNG TY</w:t>
            </w:r>
            <w:r w:rsidRPr="000B7E12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0B7E12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</w:p>
          <w:p w:rsidR="007C231D" w:rsidRPr="000B7E12" w:rsidRDefault="007C231D" w:rsidP="00AF521C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</w:pPr>
          </w:p>
        </w:tc>
      </w:tr>
    </w:tbl>
    <w:p w:rsidR="007C231D" w:rsidRPr="000B7E12" w:rsidRDefault="007C231D" w:rsidP="007C231D">
      <w:pPr>
        <w:pStyle w:val="Vnbnnidung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</w:pPr>
      <w:r w:rsidRPr="000B7E12">
        <w:rPr>
          <w:rStyle w:val="Vnbnnidung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_____________________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 xml:space="preserve">1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từng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VNĐ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đương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).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bao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Việt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Nam,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rõ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bằng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mỗi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);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đất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tuệ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bí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kỹ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rõ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còn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mỗi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sản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).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riêng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hồ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ngoài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nêu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–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thêm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mẫu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I-10 ban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01/2021/TT-BKHĐT.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vốn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góp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bắt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buộc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phải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chữ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–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thay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</w:pPr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Tòa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án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Trọng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thủ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lastRenderedPageBreak/>
        <w:t>người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0B7E12">
        <w:rPr>
          <w:rStyle w:val="Ghichcuitra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7C231D" w:rsidRPr="000B7E12" w:rsidRDefault="007C231D" w:rsidP="007C231D">
      <w:pPr>
        <w:pStyle w:val="Ghichcuitrang0"/>
        <w:tabs>
          <w:tab w:val="left" w:pos="106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color w:val="000000"/>
          <w:sz w:val="20"/>
          <w:szCs w:val="20"/>
        </w:rPr>
      </w:pPr>
    </w:p>
    <w:p w:rsidR="0027210D" w:rsidRDefault="007C231D" w:rsidP="00EF2A1F">
      <w:pPr>
        <w:pStyle w:val="Vnbnnidung20"/>
        <w:spacing w:after="0" w:line="240" w:lineRule="auto"/>
        <w:ind w:firstLine="0"/>
        <w:jc w:val="center"/>
      </w:pPr>
      <w:r w:rsidRPr="000B7E12">
        <w:rPr>
          <w:rFonts w:ascii="Arial" w:hAnsi="Arial" w:cs="Arial"/>
          <w:color w:val="000000"/>
          <w:sz w:val="20"/>
          <w:szCs w:val="20"/>
        </w:rPr>
        <w:br w:type="page"/>
      </w:r>
      <w:bookmarkStart w:id="0" w:name="_GoBack"/>
      <w:bookmarkEnd w:id="0"/>
    </w:p>
    <w:sectPr w:rsidR="0027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D"/>
    <w:rsid w:val="0027210D"/>
    <w:rsid w:val="007C231D"/>
    <w:rsid w:val="00A74603"/>
    <w:rsid w:val="00E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7C231D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7C231D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7C231D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7C231D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7C231D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7C231D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7C231D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7C231D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7C231D"/>
    <w:rPr>
      <w:rFonts w:ascii="Times New Roman" w:hAnsi="Times New Roman" w:cs="Times New Roman"/>
      <w:sz w:val="18"/>
      <w:szCs w:val="18"/>
    </w:rPr>
  </w:style>
  <w:style w:type="character" w:customStyle="1" w:styleId="Vnbnnidung2">
    <w:name w:val="Văn bản nội dung (2)_"/>
    <w:link w:val="Vnbnnidung20"/>
    <w:uiPriority w:val="99"/>
    <w:rsid w:val="007C231D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7C231D"/>
    <w:rPr>
      <w:rFonts w:ascii="Times New Roman" w:hAnsi="Times New Roman" w:cs="Times New Roman"/>
    </w:rPr>
  </w:style>
  <w:style w:type="character" w:customStyle="1" w:styleId="Khc">
    <w:name w:val="Khác_"/>
    <w:link w:val="Khc0"/>
    <w:uiPriority w:val="99"/>
    <w:rsid w:val="007C231D"/>
    <w:rPr>
      <w:rFonts w:ascii="Times New Roman" w:hAnsi="Times New Roman" w:cs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7C231D"/>
    <w:pPr>
      <w:spacing w:line="264" w:lineRule="auto"/>
      <w:ind w:firstLine="56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7C231D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7C231D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7C231D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2021-05-22T03:09:00Z</dcterms:created>
  <dcterms:modified xsi:type="dcterms:W3CDTF">2021-05-22T03:09:00Z</dcterms:modified>
</cp:coreProperties>
</file>